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DD788" w14:textId="3EB254E5" w:rsidR="009F0B9B" w:rsidRPr="00F80634" w:rsidRDefault="00A5720B" w:rsidP="00F80634">
      <w:pPr>
        <w:pStyle w:val="Heading1"/>
        <w:numPr>
          <w:ilvl w:val="0"/>
          <w:numId w:val="1"/>
        </w:numPr>
        <w:contextualSpacing/>
        <w:rPr>
          <w:sz w:val="28"/>
          <w:szCs w:val="28"/>
        </w:rPr>
      </w:pPr>
      <w:bookmarkStart w:id="0" w:name="_7eko126f27vr" w:colFirst="0" w:colLast="0"/>
      <w:bookmarkEnd w:id="0"/>
      <w:r>
        <w:rPr>
          <w:sz w:val="28"/>
          <w:szCs w:val="28"/>
        </w:rPr>
        <w:t>Invitation to Tender</w:t>
      </w:r>
    </w:p>
    <w:tbl>
      <w:tblPr>
        <w:tblStyle w:val="a"/>
        <w:tblW w:w="965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73"/>
        <w:gridCol w:w="3678"/>
      </w:tblGrid>
      <w:tr w:rsidR="009F0B9B" w14:paraId="75A15EB9" w14:textId="77777777" w:rsidTr="002704F8">
        <w:trPr>
          <w:trHeight w:val="400"/>
        </w:trPr>
        <w:tc>
          <w:tcPr>
            <w:tcW w:w="5973" w:type="dxa"/>
            <w:tcBorders>
              <w:top w:val="single" w:sz="18" w:space="0" w:color="000000"/>
              <w:left w:val="single" w:sz="18" w:space="0" w:color="000000"/>
            </w:tcBorders>
            <w:shd w:val="clear" w:color="auto" w:fill="auto"/>
            <w:tcMar>
              <w:top w:w="100" w:type="dxa"/>
              <w:left w:w="100" w:type="dxa"/>
              <w:bottom w:w="100" w:type="dxa"/>
              <w:right w:w="100" w:type="dxa"/>
            </w:tcMar>
          </w:tcPr>
          <w:p w14:paraId="21123308" w14:textId="341DC35C" w:rsidR="009F0B9B" w:rsidRDefault="00A5720B" w:rsidP="002704F8">
            <w:pPr>
              <w:widowControl w:val="0"/>
              <w:spacing w:after="0" w:line="240" w:lineRule="auto"/>
              <w:rPr>
                <w:b/>
              </w:rPr>
            </w:pPr>
            <w:r>
              <w:rPr>
                <w:b/>
              </w:rPr>
              <w:t xml:space="preserve">Tender Name: </w:t>
            </w:r>
            <w:r w:rsidR="002704F8" w:rsidRPr="002704F8">
              <w:t>Creation of game for behavior change targeted at women and communities in South Darfur (SDS) and South Kordofan (SKS) for Mercy Corps’ Women Peace and Security Program</w:t>
            </w:r>
          </w:p>
        </w:tc>
        <w:tc>
          <w:tcPr>
            <w:tcW w:w="3678" w:type="dxa"/>
            <w:tcBorders>
              <w:top w:val="single" w:sz="18" w:space="0" w:color="000000"/>
              <w:right w:val="single" w:sz="18" w:space="0" w:color="000000"/>
            </w:tcBorders>
            <w:shd w:val="clear" w:color="auto" w:fill="auto"/>
            <w:tcMar>
              <w:top w:w="100" w:type="dxa"/>
              <w:left w:w="100" w:type="dxa"/>
              <w:bottom w:w="100" w:type="dxa"/>
              <w:right w:w="100" w:type="dxa"/>
            </w:tcMar>
          </w:tcPr>
          <w:p w14:paraId="523C7D57" w14:textId="0362A8FD" w:rsidR="009F0B9B" w:rsidRDefault="00A5720B">
            <w:pPr>
              <w:widowControl w:val="0"/>
              <w:spacing w:after="0" w:line="240" w:lineRule="auto"/>
              <w:rPr>
                <w:b/>
              </w:rPr>
            </w:pPr>
            <w:r>
              <w:rPr>
                <w:b/>
              </w:rPr>
              <w:t>Tender No:</w:t>
            </w:r>
            <w:r w:rsidR="005B0235">
              <w:rPr>
                <w:b/>
              </w:rPr>
              <w:t xml:space="preserve"> KRT- 1009</w:t>
            </w:r>
          </w:p>
        </w:tc>
      </w:tr>
      <w:tr w:rsidR="009F0B9B" w14:paraId="24C4FB0C" w14:textId="77777777" w:rsidTr="002704F8">
        <w:trPr>
          <w:trHeight w:val="400"/>
        </w:trPr>
        <w:tc>
          <w:tcPr>
            <w:tcW w:w="5973" w:type="dxa"/>
            <w:tcBorders>
              <w:left w:val="single" w:sz="18" w:space="0" w:color="000000"/>
            </w:tcBorders>
            <w:shd w:val="clear" w:color="auto" w:fill="auto"/>
            <w:tcMar>
              <w:top w:w="100" w:type="dxa"/>
              <w:left w:w="100" w:type="dxa"/>
              <w:bottom w:w="100" w:type="dxa"/>
              <w:right w:w="100" w:type="dxa"/>
            </w:tcMar>
          </w:tcPr>
          <w:p w14:paraId="4ABBE388" w14:textId="4B659654" w:rsidR="009F0B9B" w:rsidRDefault="00A5720B">
            <w:pPr>
              <w:widowControl w:val="0"/>
              <w:spacing w:after="0" w:line="240" w:lineRule="auto"/>
              <w:rPr>
                <w:color w:val="0000FF"/>
              </w:rPr>
            </w:pPr>
            <w:r>
              <w:t xml:space="preserve">Location: </w:t>
            </w:r>
            <w:r w:rsidR="00E654EA">
              <w:rPr>
                <w:color w:val="0000FF"/>
              </w:rPr>
              <w:t>Khartoum Sudan</w:t>
            </w:r>
          </w:p>
        </w:tc>
        <w:tc>
          <w:tcPr>
            <w:tcW w:w="3678" w:type="dxa"/>
            <w:tcBorders>
              <w:right w:val="single" w:sz="18" w:space="0" w:color="000000"/>
            </w:tcBorders>
            <w:shd w:val="clear" w:color="auto" w:fill="auto"/>
            <w:tcMar>
              <w:top w:w="100" w:type="dxa"/>
              <w:left w:w="100" w:type="dxa"/>
              <w:bottom w:w="100" w:type="dxa"/>
              <w:right w:w="100" w:type="dxa"/>
            </w:tcMar>
          </w:tcPr>
          <w:p w14:paraId="2514A9DB" w14:textId="37DF06A3" w:rsidR="009F0B9B" w:rsidRDefault="00A5720B">
            <w:pPr>
              <w:widowControl w:val="0"/>
              <w:spacing w:after="0" w:line="240" w:lineRule="auto"/>
            </w:pPr>
            <w:r>
              <w:t>Correspondence Language(s):</w:t>
            </w:r>
            <w:r w:rsidR="00E654EA">
              <w:t xml:space="preserve"> English</w:t>
            </w:r>
          </w:p>
        </w:tc>
      </w:tr>
      <w:tr w:rsidR="009F0B9B" w14:paraId="22F2F3CE" w14:textId="77777777" w:rsidTr="00F80634">
        <w:trPr>
          <w:trHeight w:val="400"/>
        </w:trPr>
        <w:tc>
          <w:tcPr>
            <w:tcW w:w="9651" w:type="dxa"/>
            <w:gridSpan w:val="2"/>
            <w:tcBorders>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6B2A4C21" w14:textId="77777777" w:rsidR="00E654EA" w:rsidRDefault="00A5720B" w:rsidP="00E654EA">
            <w:pPr>
              <w:widowControl w:val="0"/>
              <w:spacing w:after="0" w:line="240" w:lineRule="auto"/>
            </w:pPr>
            <w:r>
              <w:t xml:space="preserve">Brief Summary Description of Project: </w:t>
            </w:r>
            <w:r w:rsidR="00E654EA">
              <w:t xml:space="preserve">Funded by the US Department of State, Global Women Issues (S/GWI) Office, Mercy Corps Sudan, Europe is implementing a 3-year peacebuilding program across South Darfur, South Kordofan and Khartoum called PEACE-WISE. </w:t>
            </w:r>
          </w:p>
          <w:p w14:paraId="50B78965" w14:textId="77777777" w:rsidR="00E654EA" w:rsidRDefault="00E654EA" w:rsidP="00E654EA">
            <w:pPr>
              <w:widowControl w:val="0"/>
              <w:spacing w:after="0" w:line="240" w:lineRule="auto"/>
            </w:pPr>
          </w:p>
          <w:p w14:paraId="33DFAF96" w14:textId="2C1EC7D3" w:rsidR="009F0B9B" w:rsidRDefault="00E654EA" w:rsidP="00E654EA">
            <w:pPr>
              <w:widowControl w:val="0"/>
              <w:spacing w:after="0" w:line="240" w:lineRule="auto"/>
            </w:pPr>
            <w:r>
              <w:t>PEACE-WISE originally was selected to build on the momentum of 2019’s successful pro-democracy movement led by women protestors, which resulted in the formation of a democratic power-sharing government. The Declaration of Freedom and Change which followed calls in part for empowering Sudanese women and combating all forms of discrimination against them. While Sudan experiences various changes - Sudan’s most marginalized women, particularly those in South Darfur and South Kordofan states (SDS and SKS), continue to go unheard and face acute poverty and structural inequality. In September 2019, the University of Khartoum and the Overseas Development Institute convened prominent and highly qualified Sudanese women advocates to develop a list of nationwide policy priorities for advancing women’s equality. In their final report, the group acknowledged that the only way to address the country’s persistent inequalities is through a bottom-up, grassroots mechanism, and based on a survey of 10,000 Sudanese, they noted that the best platforms for increasing women’s visibility and autonomy are labor unions and neighborhood committees.</w:t>
            </w:r>
          </w:p>
          <w:p w14:paraId="275FD81F" w14:textId="77777777" w:rsidR="009F0B9B" w:rsidRDefault="009F0B9B">
            <w:pPr>
              <w:widowControl w:val="0"/>
              <w:spacing w:after="0" w:line="240" w:lineRule="auto"/>
            </w:pPr>
          </w:p>
        </w:tc>
      </w:tr>
    </w:tbl>
    <w:p w14:paraId="5D7FF7CE" w14:textId="77777777" w:rsidR="009F0B9B" w:rsidRDefault="009F0B9B">
      <w:pPr>
        <w:spacing w:after="0" w:line="240" w:lineRule="auto"/>
      </w:pPr>
    </w:p>
    <w:tbl>
      <w:tblPr>
        <w:tblStyle w:val="a0"/>
        <w:tblW w:w="966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5961"/>
      </w:tblGrid>
      <w:tr w:rsidR="009F0B9B" w14:paraId="6F4342FC" w14:textId="77777777" w:rsidTr="00F80634">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11528F1A" w14:textId="77777777" w:rsidR="009F0B9B" w:rsidRDefault="00A5720B">
            <w:pPr>
              <w:widowControl w:val="0"/>
              <w:spacing w:after="0" w:line="240" w:lineRule="auto"/>
              <w:rPr>
                <w:b/>
              </w:rPr>
            </w:pPr>
            <w:r>
              <w:rPr>
                <w:b/>
              </w:rPr>
              <w:t>Tender Package Available from:</w:t>
            </w:r>
          </w:p>
          <w:p w14:paraId="27489630" w14:textId="21DED37F" w:rsidR="009F0B9B" w:rsidRDefault="00A5720B">
            <w:pPr>
              <w:widowControl w:val="0"/>
              <w:spacing w:after="0" w:line="240" w:lineRule="auto"/>
              <w:rPr>
                <w:b/>
                <w:color w:val="0000FF"/>
              </w:rPr>
            </w:pPr>
            <w:r>
              <w:rPr>
                <w:b/>
                <w:color w:val="0000FF"/>
              </w:rPr>
              <w:t>(</w:t>
            </w:r>
            <w:r w:rsidR="0056310D">
              <w:rPr>
                <w:b/>
                <w:color w:val="0000FF"/>
              </w:rPr>
              <w:t>18</w:t>
            </w:r>
            <w:r>
              <w:rPr>
                <w:b/>
                <w:color w:val="0000FF"/>
              </w:rPr>
              <w:t>/</w:t>
            </w:r>
            <w:r w:rsidR="002704F8">
              <w:rPr>
                <w:b/>
                <w:color w:val="0000FF"/>
              </w:rPr>
              <w:t>December/</w:t>
            </w:r>
            <w:r w:rsidR="00E654EA">
              <w:rPr>
                <w:b/>
                <w:color w:val="0000FF"/>
              </w:rPr>
              <w:t>2022</w:t>
            </w:r>
            <w:r>
              <w:rPr>
                <w:b/>
                <w:color w:val="0000FF"/>
              </w:rPr>
              <w:t xml:space="preserve">) </w:t>
            </w:r>
          </w:p>
        </w:tc>
        <w:tc>
          <w:tcPr>
            <w:tcW w:w="5961"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26B67CB1" w14:textId="77777777" w:rsidR="009F0B9B" w:rsidRDefault="00A5720B">
            <w:pPr>
              <w:widowControl w:val="0"/>
              <w:spacing w:after="0" w:line="240" w:lineRule="auto"/>
              <w:rPr>
                <w:b/>
              </w:rPr>
            </w:pPr>
            <w:r>
              <w:rPr>
                <w:b/>
              </w:rPr>
              <w:t xml:space="preserve">Tender Package Pickup Location: </w:t>
            </w:r>
          </w:p>
          <w:p w14:paraId="577DE188" w14:textId="77777777" w:rsidR="00E654EA" w:rsidRPr="00E654EA" w:rsidRDefault="00E654EA" w:rsidP="00E654EA">
            <w:pPr>
              <w:widowControl w:val="0"/>
              <w:spacing w:after="0" w:line="240" w:lineRule="auto"/>
              <w:rPr>
                <w:b/>
                <w:color w:val="0000FF"/>
              </w:rPr>
            </w:pPr>
            <w:r w:rsidRPr="00E654EA">
              <w:rPr>
                <w:b/>
                <w:color w:val="0000FF"/>
              </w:rPr>
              <w:t xml:space="preserve">Mercy Corps Europe –Khartoum office, </w:t>
            </w:r>
            <w:proofErr w:type="spellStart"/>
            <w:r w:rsidRPr="00E654EA">
              <w:rPr>
                <w:b/>
                <w:color w:val="0000FF"/>
              </w:rPr>
              <w:t>Eltaef</w:t>
            </w:r>
            <w:proofErr w:type="spellEnd"/>
            <w:r w:rsidRPr="00E654EA">
              <w:rPr>
                <w:b/>
                <w:color w:val="0000FF"/>
              </w:rPr>
              <w:t xml:space="preserve"> Area, off </w:t>
            </w:r>
            <w:proofErr w:type="spellStart"/>
            <w:r w:rsidRPr="00E654EA">
              <w:rPr>
                <w:b/>
                <w:color w:val="0000FF"/>
              </w:rPr>
              <w:t>Abdllah</w:t>
            </w:r>
            <w:proofErr w:type="spellEnd"/>
            <w:r w:rsidRPr="00E654EA">
              <w:rPr>
                <w:b/>
                <w:color w:val="0000FF"/>
              </w:rPr>
              <w:t xml:space="preserve"> </w:t>
            </w:r>
            <w:proofErr w:type="spellStart"/>
            <w:r w:rsidRPr="00E654EA">
              <w:rPr>
                <w:b/>
                <w:color w:val="0000FF"/>
              </w:rPr>
              <w:t>Eltayeb</w:t>
            </w:r>
            <w:proofErr w:type="spellEnd"/>
            <w:r w:rsidRPr="00E654EA">
              <w:rPr>
                <w:b/>
                <w:color w:val="0000FF"/>
              </w:rPr>
              <w:t xml:space="preserve"> with </w:t>
            </w:r>
            <w:proofErr w:type="spellStart"/>
            <w:r w:rsidRPr="00E654EA">
              <w:rPr>
                <w:b/>
                <w:color w:val="0000FF"/>
              </w:rPr>
              <w:t>Bador</w:t>
            </w:r>
            <w:proofErr w:type="spellEnd"/>
            <w:r w:rsidRPr="00E654EA">
              <w:rPr>
                <w:b/>
                <w:color w:val="0000FF"/>
              </w:rPr>
              <w:t xml:space="preserve"> house No 39.</w:t>
            </w:r>
          </w:p>
          <w:p w14:paraId="7DDBFD7D" w14:textId="77777777" w:rsidR="00E654EA" w:rsidRPr="00F80634" w:rsidRDefault="00E654EA" w:rsidP="00F80634">
            <w:pPr>
              <w:widowControl w:val="0"/>
              <w:spacing w:after="0" w:line="240" w:lineRule="auto"/>
              <w:jc w:val="center"/>
              <w:rPr>
                <w:b/>
                <w:color w:val="262626" w:themeColor="text1" w:themeTint="D9"/>
              </w:rPr>
            </w:pPr>
            <w:r w:rsidRPr="00F80634">
              <w:rPr>
                <w:b/>
                <w:color w:val="262626" w:themeColor="text1" w:themeTint="D9"/>
              </w:rPr>
              <w:t>Or</w:t>
            </w:r>
          </w:p>
          <w:p w14:paraId="41DA5031" w14:textId="25A674CF" w:rsidR="009F0B9B" w:rsidRDefault="00E654EA" w:rsidP="00E654EA">
            <w:pPr>
              <w:widowControl w:val="0"/>
              <w:spacing w:after="0" w:line="240" w:lineRule="auto"/>
              <w:rPr>
                <w:b/>
                <w:color w:val="0000FF"/>
              </w:rPr>
            </w:pPr>
            <w:r>
              <w:rPr>
                <w:b/>
                <w:color w:val="0000FF"/>
              </w:rPr>
              <w:t xml:space="preserve">Download tender from </w:t>
            </w:r>
            <w:proofErr w:type="spellStart"/>
            <w:r>
              <w:rPr>
                <w:b/>
                <w:color w:val="0000FF"/>
              </w:rPr>
              <w:t>sudanbid</w:t>
            </w:r>
            <w:proofErr w:type="spellEnd"/>
            <w:r>
              <w:rPr>
                <w:b/>
                <w:color w:val="0000FF"/>
              </w:rPr>
              <w:t xml:space="preserve"> website </w:t>
            </w:r>
          </w:p>
        </w:tc>
      </w:tr>
      <w:tr w:rsidR="009F0B9B" w14:paraId="1EEF5673" w14:textId="77777777" w:rsidTr="00F80634">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026DBFED" w14:textId="77777777" w:rsidR="009F0B9B" w:rsidRDefault="00A5720B">
            <w:pPr>
              <w:widowControl w:val="0"/>
              <w:spacing w:after="0" w:line="240" w:lineRule="auto"/>
              <w:rPr>
                <w:b/>
              </w:rPr>
            </w:pPr>
            <w:r>
              <w:rPr>
                <w:b/>
              </w:rPr>
              <w:t xml:space="preserve">Deadline for Offer Submission: </w:t>
            </w:r>
          </w:p>
          <w:p w14:paraId="47689CAC" w14:textId="54BAE8F7" w:rsidR="009F0B9B" w:rsidRDefault="0056310D">
            <w:pPr>
              <w:widowControl w:val="0"/>
              <w:spacing w:after="0" w:line="240" w:lineRule="auto"/>
              <w:rPr>
                <w:b/>
              </w:rPr>
            </w:pPr>
            <w:r>
              <w:rPr>
                <w:b/>
                <w:color w:val="0000FF"/>
              </w:rPr>
              <w:t>22</w:t>
            </w:r>
            <w:r w:rsidR="00A5720B">
              <w:rPr>
                <w:b/>
                <w:color w:val="0000FF"/>
              </w:rPr>
              <w:t>/</w:t>
            </w:r>
            <w:r w:rsidR="00E654EA">
              <w:rPr>
                <w:b/>
                <w:color w:val="0000FF"/>
              </w:rPr>
              <w:t>December</w:t>
            </w:r>
            <w:r w:rsidR="00A5720B">
              <w:rPr>
                <w:b/>
                <w:color w:val="0000FF"/>
              </w:rPr>
              <w:t>/</w:t>
            </w:r>
            <w:r w:rsidR="00E654EA">
              <w:rPr>
                <w:b/>
                <w:color w:val="0000FF"/>
              </w:rPr>
              <w:t>2022</w:t>
            </w:r>
            <w:r w:rsidR="00A5720B">
              <w:rPr>
                <w:b/>
                <w:color w:val="0000FF"/>
              </w:rPr>
              <w:t>;</w:t>
            </w:r>
            <w:r w:rsidR="00E654EA">
              <w:rPr>
                <w:b/>
                <w:color w:val="0000FF"/>
              </w:rPr>
              <w:t>4:00PM</w:t>
            </w:r>
          </w:p>
        </w:tc>
        <w:tc>
          <w:tcPr>
            <w:tcW w:w="5961"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134F4775" w14:textId="77777777" w:rsidR="009F0B9B" w:rsidRDefault="00A5720B">
            <w:pPr>
              <w:widowControl w:val="0"/>
              <w:spacing w:after="0" w:line="240" w:lineRule="auto"/>
              <w:rPr>
                <w:b/>
              </w:rPr>
            </w:pPr>
            <w:r>
              <w:rPr>
                <w:b/>
              </w:rPr>
              <w:t>Submit Offers to:</w:t>
            </w:r>
          </w:p>
          <w:p w14:paraId="63751D3B" w14:textId="49C40E7F" w:rsidR="009F0B9B" w:rsidRDefault="00E654EA">
            <w:pPr>
              <w:widowControl w:val="0"/>
              <w:spacing w:after="0" w:line="240" w:lineRule="auto"/>
              <w:rPr>
                <w:b/>
              </w:rPr>
            </w:pPr>
            <w:r w:rsidRPr="00E654EA">
              <w:rPr>
                <w:b/>
                <w:color w:val="0000FF"/>
              </w:rPr>
              <w:t xml:space="preserve">Mercy Corps Europe –Khartoum office, </w:t>
            </w:r>
            <w:proofErr w:type="spellStart"/>
            <w:r w:rsidRPr="00E654EA">
              <w:rPr>
                <w:b/>
                <w:color w:val="0000FF"/>
              </w:rPr>
              <w:t>Eltaef</w:t>
            </w:r>
            <w:proofErr w:type="spellEnd"/>
            <w:r w:rsidRPr="00E654EA">
              <w:rPr>
                <w:b/>
                <w:color w:val="0000FF"/>
              </w:rPr>
              <w:t xml:space="preserve"> Area, off </w:t>
            </w:r>
            <w:proofErr w:type="spellStart"/>
            <w:r w:rsidRPr="00E654EA">
              <w:rPr>
                <w:b/>
                <w:color w:val="0000FF"/>
              </w:rPr>
              <w:t>Abdllah</w:t>
            </w:r>
            <w:proofErr w:type="spellEnd"/>
            <w:r w:rsidRPr="00E654EA">
              <w:rPr>
                <w:b/>
                <w:color w:val="0000FF"/>
              </w:rPr>
              <w:t xml:space="preserve"> </w:t>
            </w:r>
            <w:proofErr w:type="spellStart"/>
            <w:r w:rsidRPr="00E654EA">
              <w:rPr>
                <w:b/>
                <w:color w:val="0000FF"/>
              </w:rPr>
              <w:t>Eltayeb</w:t>
            </w:r>
            <w:proofErr w:type="spellEnd"/>
            <w:r w:rsidRPr="00E654EA">
              <w:rPr>
                <w:b/>
                <w:color w:val="0000FF"/>
              </w:rPr>
              <w:t xml:space="preserve"> with </w:t>
            </w:r>
            <w:proofErr w:type="spellStart"/>
            <w:r w:rsidRPr="00E654EA">
              <w:rPr>
                <w:b/>
                <w:color w:val="0000FF"/>
              </w:rPr>
              <w:t>Bador</w:t>
            </w:r>
            <w:proofErr w:type="spellEnd"/>
            <w:r w:rsidRPr="00E654EA">
              <w:rPr>
                <w:b/>
                <w:color w:val="0000FF"/>
              </w:rPr>
              <w:t xml:space="preserve"> house No 39.</w:t>
            </w:r>
          </w:p>
        </w:tc>
      </w:tr>
    </w:tbl>
    <w:p w14:paraId="5ED43079" w14:textId="77777777" w:rsidR="009F0B9B" w:rsidRDefault="00A5720B">
      <w:pPr>
        <w:spacing w:after="0"/>
        <w:jc w:val="center"/>
        <w:rPr>
          <w:i/>
          <w:color w:val="FF0000"/>
        </w:rPr>
      </w:pPr>
      <w:r>
        <w:rPr>
          <w:i/>
          <w:color w:val="FF0000"/>
        </w:rPr>
        <w:t>Mercy Corps reserves the right to accept or reject any late offers</w:t>
      </w:r>
    </w:p>
    <w:p w14:paraId="0D5482BA" w14:textId="77777777" w:rsidR="009F0B9B" w:rsidRDefault="009F0B9B">
      <w:pPr>
        <w:spacing w:after="0"/>
      </w:pPr>
    </w:p>
    <w:tbl>
      <w:tblPr>
        <w:tblStyle w:val="a1"/>
        <w:tblW w:w="9671" w:type="dxa"/>
        <w:tblInd w:w="100" w:type="dxa"/>
        <w:tblLayout w:type="fixed"/>
        <w:tblLook w:val="0600" w:firstRow="0" w:lastRow="0" w:firstColumn="0" w:lastColumn="0" w:noHBand="1" w:noVBand="1"/>
      </w:tblPr>
      <w:tblGrid>
        <w:gridCol w:w="5220"/>
        <w:gridCol w:w="4451"/>
      </w:tblGrid>
      <w:tr w:rsidR="009F0B9B" w14:paraId="5A115E96" w14:textId="77777777" w:rsidTr="00F80634">
        <w:trPr>
          <w:trHeight w:val="460"/>
        </w:trPr>
        <w:tc>
          <w:tcPr>
            <w:tcW w:w="96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7DB34" w14:textId="77777777" w:rsidR="009F0B9B" w:rsidRDefault="00A5720B" w:rsidP="00F80634">
            <w:pPr>
              <w:spacing w:after="0" w:line="240" w:lineRule="auto"/>
              <w:jc w:val="center"/>
              <w:rPr>
                <w:b/>
              </w:rPr>
            </w:pPr>
            <w:r>
              <w:rPr>
                <w:b/>
              </w:rPr>
              <w:t>Questions and Answers (Q&amp;A)</w:t>
            </w:r>
          </w:p>
        </w:tc>
      </w:tr>
      <w:tr w:rsidR="009F0B9B" w14:paraId="6563B307" w14:textId="77777777" w:rsidTr="00F80634">
        <w:trPr>
          <w:trHeight w:val="263"/>
        </w:trPr>
        <w:tc>
          <w:tcPr>
            <w:tcW w:w="967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6694B4" w14:textId="21EF7A63" w:rsidR="009F0B9B" w:rsidRDefault="00A5720B" w:rsidP="00F80634">
            <w:pPr>
              <w:spacing w:after="0" w:line="240" w:lineRule="auto"/>
              <w:rPr>
                <w:color w:val="0000FF"/>
              </w:rPr>
            </w:pPr>
            <w:r>
              <w:t xml:space="preserve">If any, Submit Questions in writing to: </w:t>
            </w:r>
            <w:hyperlink r:id="rId7" w:history="1">
              <w:r w:rsidR="00E654EA" w:rsidRPr="00446956">
                <w:rPr>
                  <w:rStyle w:val="Hyperlink"/>
                </w:rPr>
                <w:t>sd-tenders@mercycorps.org</w:t>
              </w:r>
            </w:hyperlink>
            <w:r w:rsidR="00E654EA">
              <w:t xml:space="preserve"> </w:t>
            </w:r>
          </w:p>
        </w:tc>
      </w:tr>
      <w:tr w:rsidR="009F0B9B" w14:paraId="0EEB40EB" w14:textId="77777777" w:rsidTr="00F80634">
        <w:trPr>
          <w:trHeight w:val="442"/>
        </w:trPr>
        <w:tc>
          <w:tcPr>
            <w:tcW w:w="5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D7F420" w14:textId="77777777" w:rsidR="009F0B9B" w:rsidRDefault="00A5720B" w:rsidP="00F80634">
            <w:pPr>
              <w:spacing w:after="0" w:line="240" w:lineRule="auto"/>
            </w:pPr>
            <w:r>
              <w:t>Last Day for Questions:</w:t>
            </w:r>
          </w:p>
          <w:p w14:paraId="43BD4EA2" w14:textId="138FF5F5" w:rsidR="009F0B9B" w:rsidRDefault="0056310D" w:rsidP="00F80634">
            <w:pPr>
              <w:spacing w:after="0" w:line="240" w:lineRule="auto"/>
              <w:rPr>
                <w:color w:val="0000FF"/>
              </w:rPr>
            </w:pPr>
            <w:r>
              <w:rPr>
                <w:color w:val="0000FF"/>
              </w:rPr>
              <w:t>20</w:t>
            </w:r>
            <w:r w:rsidR="00A5720B">
              <w:rPr>
                <w:color w:val="0000FF"/>
              </w:rPr>
              <w:t>/</w:t>
            </w:r>
            <w:r w:rsidR="00E654EA">
              <w:rPr>
                <w:color w:val="0000FF"/>
              </w:rPr>
              <w:t>December</w:t>
            </w:r>
            <w:r w:rsidR="00A5720B">
              <w:rPr>
                <w:color w:val="0000FF"/>
              </w:rPr>
              <w:t>/</w:t>
            </w:r>
            <w:r w:rsidR="00E654EA">
              <w:rPr>
                <w:color w:val="0000FF"/>
              </w:rPr>
              <w:t>2022</w:t>
            </w:r>
            <w:r w:rsidR="00A5720B">
              <w:rPr>
                <w:color w:val="0000FF"/>
              </w:rPr>
              <w:t>;</w:t>
            </w:r>
            <w:r w:rsidR="00E654EA">
              <w:rPr>
                <w:color w:val="0000FF"/>
              </w:rPr>
              <w:t xml:space="preserve"> 3:30PM</w:t>
            </w:r>
          </w:p>
        </w:tc>
        <w:tc>
          <w:tcPr>
            <w:tcW w:w="44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7E82FA" w14:textId="77777777" w:rsidR="009F0B9B" w:rsidRDefault="00A5720B" w:rsidP="00F80634">
            <w:pPr>
              <w:spacing w:after="0" w:line="240" w:lineRule="auto"/>
            </w:pPr>
            <w:r>
              <w:t>Questions will be answered by:</w:t>
            </w:r>
          </w:p>
          <w:p w14:paraId="2073A0C4" w14:textId="12A4A376" w:rsidR="009F0B9B" w:rsidRDefault="0056310D" w:rsidP="00F80634">
            <w:pPr>
              <w:spacing w:after="0" w:line="240" w:lineRule="auto"/>
              <w:rPr>
                <w:color w:val="0000FF"/>
              </w:rPr>
            </w:pPr>
            <w:r>
              <w:rPr>
                <w:color w:val="0000FF"/>
              </w:rPr>
              <w:t>21</w:t>
            </w:r>
            <w:r w:rsidR="00A5720B">
              <w:rPr>
                <w:color w:val="0000FF"/>
              </w:rPr>
              <w:t>/</w:t>
            </w:r>
            <w:r w:rsidR="007E0327">
              <w:rPr>
                <w:color w:val="0000FF"/>
              </w:rPr>
              <w:t>December</w:t>
            </w:r>
            <w:r w:rsidR="00A5720B">
              <w:rPr>
                <w:color w:val="0000FF"/>
              </w:rPr>
              <w:t>/</w:t>
            </w:r>
            <w:r w:rsidR="007E0327">
              <w:rPr>
                <w:color w:val="0000FF"/>
              </w:rPr>
              <w:t>2022</w:t>
            </w:r>
            <w:r w:rsidR="00A5720B">
              <w:rPr>
                <w:color w:val="0000FF"/>
              </w:rPr>
              <w:t xml:space="preserve">; </w:t>
            </w:r>
            <w:r w:rsidR="007E0327">
              <w:rPr>
                <w:color w:val="0000FF"/>
              </w:rPr>
              <w:t>3:30PM</w:t>
            </w:r>
          </w:p>
        </w:tc>
      </w:tr>
      <w:tr w:rsidR="009F0B9B" w14:paraId="3EFE64B8" w14:textId="77777777" w:rsidTr="00F80634">
        <w:trPr>
          <w:trHeight w:val="343"/>
        </w:trPr>
        <w:tc>
          <w:tcPr>
            <w:tcW w:w="967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26364F" w14:textId="76D6872A" w:rsidR="009F0B9B" w:rsidRDefault="00A5720B" w:rsidP="00F80634">
            <w:pPr>
              <w:spacing w:after="0" w:line="240" w:lineRule="auto"/>
            </w:pPr>
            <w:r>
              <w:t xml:space="preserve">Questions will be answered through: </w:t>
            </w:r>
            <w:hyperlink r:id="rId8" w:history="1">
              <w:r w:rsidR="007E0327" w:rsidRPr="00446956">
                <w:rPr>
                  <w:rStyle w:val="Hyperlink"/>
                </w:rPr>
                <w:t>sd-tenders@mercycorps.org</w:t>
              </w:r>
            </w:hyperlink>
            <w:r w:rsidR="007E0327">
              <w:t xml:space="preserve">  </w:t>
            </w:r>
          </w:p>
        </w:tc>
      </w:tr>
    </w:tbl>
    <w:p w14:paraId="406AAF99" w14:textId="77777777" w:rsidR="009F0B9B" w:rsidRDefault="009F0B9B">
      <w:pPr>
        <w:spacing w:after="0"/>
      </w:pPr>
    </w:p>
    <w:p w14:paraId="56A935BB" w14:textId="77777777" w:rsidR="009F0B9B" w:rsidRDefault="009F0B9B">
      <w:pPr>
        <w:pStyle w:val="Heading1"/>
        <w:spacing w:before="0" w:after="0"/>
        <w:rPr>
          <w:sz w:val="28"/>
          <w:szCs w:val="28"/>
        </w:rPr>
      </w:pPr>
      <w:bookmarkStart w:id="1" w:name="_6ccte654ttk6" w:colFirst="0" w:colLast="0"/>
      <w:bookmarkEnd w:id="1"/>
    </w:p>
    <w:tbl>
      <w:tblPr>
        <w:tblStyle w:val="a3"/>
        <w:tblW w:w="967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0"/>
        <w:gridCol w:w="5141"/>
      </w:tblGrid>
      <w:tr w:rsidR="009F0B9B" w14:paraId="0D890D0D" w14:textId="77777777" w:rsidTr="00F80634">
        <w:trPr>
          <w:trHeight w:val="400"/>
        </w:trPr>
        <w:tc>
          <w:tcPr>
            <w:tcW w:w="9671" w:type="dxa"/>
            <w:gridSpan w:val="2"/>
            <w:shd w:val="clear" w:color="auto" w:fill="auto"/>
            <w:tcMar>
              <w:top w:w="100" w:type="dxa"/>
              <w:left w:w="100" w:type="dxa"/>
              <w:bottom w:w="100" w:type="dxa"/>
              <w:right w:w="100" w:type="dxa"/>
            </w:tcMar>
          </w:tcPr>
          <w:p w14:paraId="347F2A5D" w14:textId="77777777" w:rsidR="009F0B9B" w:rsidRDefault="00A5720B">
            <w:pPr>
              <w:widowControl w:val="0"/>
              <w:spacing w:after="0" w:line="240" w:lineRule="auto"/>
              <w:jc w:val="center"/>
            </w:pPr>
            <w:r>
              <w:rPr>
                <w:b/>
              </w:rPr>
              <w:t>Documentation Checklist</w:t>
            </w:r>
          </w:p>
        </w:tc>
      </w:tr>
      <w:tr w:rsidR="009F0B9B" w14:paraId="13EEB15B" w14:textId="77777777" w:rsidTr="00F80634">
        <w:tc>
          <w:tcPr>
            <w:tcW w:w="4530" w:type="dxa"/>
            <w:tcBorders>
              <w:right w:val="single" w:sz="8" w:space="0" w:color="FFFFFF"/>
            </w:tcBorders>
            <w:shd w:val="clear" w:color="auto" w:fill="auto"/>
            <w:tcMar>
              <w:top w:w="100" w:type="dxa"/>
              <w:left w:w="100" w:type="dxa"/>
              <w:bottom w:w="100" w:type="dxa"/>
              <w:right w:w="100" w:type="dxa"/>
            </w:tcMar>
          </w:tcPr>
          <w:p w14:paraId="5DC66857" w14:textId="77777777" w:rsidR="009F0B9B" w:rsidRDefault="00A5720B">
            <w:pPr>
              <w:widowControl w:val="0"/>
              <w:spacing w:after="0" w:line="240" w:lineRule="auto"/>
            </w:pPr>
            <w:r>
              <w:t xml:space="preserve">These documents are contained within this tender package: </w:t>
            </w:r>
          </w:p>
        </w:tc>
        <w:tc>
          <w:tcPr>
            <w:tcW w:w="5141" w:type="dxa"/>
            <w:tcBorders>
              <w:left w:val="single" w:sz="8" w:space="0" w:color="FFFFFF"/>
            </w:tcBorders>
            <w:shd w:val="clear" w:color="auto" w:fill="auto"/>
            <w:tcMar>
              <w:top w:w="100" w:type="dxa"/>
              <w:left w:w="100" w:type="dxa"/>
              <w:bottom w:w="100" w:type="dxa"/>
              <w:right w:w="100" w:type="dxa"/>
            </w:tcMar>
          </w:tcPr>
          <w:p w14:paraId="1F9DA96C" w14:textId="77777777" w:rsidR="009F0B9B" w:rsidRDefault="00A5720B">
            <w:pPr>
              <w:numPr>
                <w:ilvl w:val="0"/>
                <w:numId w:val="8"/>
              </w:numPr>
              <w:spacing w:after="0" w:line="240" w:lineRule="auto"/>
            </w:pPr>
            <w:r>
              <w:t>Invitation to Tender</w:t>
            </w:r>
          </w:p>
          <w:p w14:paraId="7E796993" w14:textId="77777777" w:rsidR="009F0B9B" w:rsidRDefault="00A5720B">
            <w:pPr>
              <w:numPr>
                <w:ilvl w:val="0"/>
                <w:numId w:val="8"/>
              </w:numPr>
              <w:spacing w:after="0" w:line="240" w:lineRule="auto"/>
            </w:pPr>
            <w:r>
              <w:t>General Conditions for Tender</w:t>
            </w:r>
          </w:p>
          <w:p w14:paraId="12D42856" w14:textId="77777777" w:rsidR="009F0B9B" w:rsidRDefault="00A5720B">
            <w:pPr>
              <w:numPr>
                <w:ilvl w:val="0"/>
                <w:numId w:val="8"/>
              </w:numPr>
              <w:spacing w:after="0" w:line="240" w:lineRule="auto"/>
            </w:pPr>
            <w:r>
              <w:t>Criteria and Submittals</w:t>
            </w:r>
          </w:p>
          <w:p w14:paraId="701C2F80" w14:textId="77777777" w:rsidR="009F0B9B" w:rsidRDefault="00A5720B">
            <w:pPr>
              <w:numPr>
                <w:ilvl w:val="0"/>
                <w:numId w:val="6"/>
              </w:numPr>
              <w:spacing w:after="0" w:line="240" w:lineRule="auto"/>
              <w:contextualSpacing/>
            </w:pPr>
            <w:r>
              <w:t>Price Offer Sheet</w:t>
            </w:r>
          </w:p>
          <w:p w14:paraId="04572D8D" w14:textId="77777777" w:rsidR="009F0B9B" w:rsidRDefault="00A5720B">
            <w:pPr>
              <w:numPr>
                <w:ilvl w:val="0"/>
                <w:numId w:val="6"/>
              </w:numPr>
              <w:spacing w:after="0" w:line="240" w:lineRule="auto"/>
              <w:contextualSpacing/>
            </w:pPr>
            <w:r>
              <w:t>Supplier Information Form</w:t>
            </w:r>
          </w:p>
          <w:p w14:paraId="1F7B2B01" w14:textId="77777777" w:rsidR="009F0B9B" w:rsidRDefault="00A5720B">
            <w:pPr>
              <w:numPr>
                <w:ilvl w:val="0"/>
                <w:numId w:val="6"/>
              </w:numPr>
              <w:spacing w:after="0" w:line="240" w:lineRule="auto"/>
            </w:pPr>
            <w:r>
              <w:t>Scope of Work/Technical Specifications/</w:t>
            </w:r>
            <w:proofErr w:type="spellStart"/>
            <w:r>
              <w:t>BoQ</w:t>
            </w:r>
            <w:proofErr w:type="spellEnd"/>
          </w:p>
          <w:p w14:paraId="532D825B" w14:textId="77777777" w:rsidR="009F0B9B" w:rsidRDefault="00A5720B">
            <w:pPr>
              <w:numPr>
                <w:ilvl w:val="0"/>
                <w:numId w:val="7"/>
              </w:numPr>
              <w:spacing w:after="0" w:line="240" w:lineRule="auto"/>
            </w:pPr>
            <w:r>
              <w:t>Sample Contract</w:t>
            </w:r>
          </w:p>
        </w:tc>
      </w:tr>
    </w:tbl>
    <w:p w14:paraId="4716B0CC" w14:textId="77777777" w:rsidR="009F0B9B" w:rsidRDefault="009F0B9B">
      <w:pPr>
        <w:pStyle w:val="Heading1"/>
        <w:spacing w:before="0" w:after="0"/>
        <w:rPr>
          <w:sz w:val="28"/>
          <w:szCs w:val="28"/>
        </w:rPr>
      </w:pPr>
      <w:bookmarkStart w:id="2" w:name="_hqsrjp8vlgzv" w:colFirst="0" w:colLast="0"/>
      <w:bookmarkEnd w:id="2"/>
    </w:p>
    <w:p w14:paraId="4C89598D" w14:textId="77777777" w:rsidR="009F0B9B" w:rsidRDefault="00A5720B">
      <w:pPr>
        <w:pStyle w:val="Heading1"/>
        <w:numPr>
          <w:ilvl w:val="0"/>
          <w:numId w:val="2"/>
        </w:numPr>
        <w:contextualSpacing/>
        <w:rPr>
          <w:sz w:val="28"/>
          <w:szCs w:val="28"/>
        </w:rPr>
      </w:pPr>
      <w:bookmarkStart w:id="3" w:name="_fqj5yi94yqwa" w:colFirst="0" w:colLast="0"/>
      <w:bookmarkEnd w:id="3"/>
      <w:r>
        <w:rPr>
          <w:sz w:val="28"/>
          <w:szCs w:val="28"/>
        </w:rPr>
        <w:t>General Conditions for Tender</w:t>
      </w:r>
    </w:p>
    <w:p w14:paraId="4C3D4F16" w14:textId="77777777" w:rsidR="009F0B9B" w:rsidRDefault="00A5720B">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invites proposals for the goods, services and/or works described and summarized in these documents, and in accordance with procedures, conditions and contract terms presented herein. Mercy Corps reserves the right to vary the quantity of work/materials specified in the Tender Package without any changes in unit price or other terms and conditions and to accept or reject any, all, or part of submitted offers.</w:t>
      </w:r>
    </w:p>
    <w:p w14:paraId="670FE92A" w14:textId="77777777" w:rsidR="009F0B9B" w:rsidRDefault="009F0B9B">
      <w:pPr>
        <w:widowControl w:val="0"/>
        <w:spacing w:after="0" w:line="240" w:lineRule="auto"/>
        <w:rPr>
          <w:rFonts w:ascii="Times New Roman" w:eastAsia="Times New Roman" w:hAnsi="Times New Roman" w:cs="Times New Roman"/>
          <w:color w:val="000000"/>
          <w:sz w:val="22"/>
          <w:szCs w:val="22"/>
        </w:rPr>
      </w:pPr>
    </w:p>
    <w:p w14:paraId="6870D8DB" w14:textId="77777777"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2.1</w:t>
      </w:r>
      <w:r>
        <w:rPr>
          <w:rFonts w:ascii="Times New Roman" w:eastAsia="Times New Roman" w:hAnsi="Times New Roman" w:cs="Times New Roman"/>
          <w:b/>
          <w:color w:val="000000"/>
          <w:sz w:val="22"/>
          <w:szCs w:val="22"/>
        </w:rPr>
        <w:tab/>
        <w:t>Mercy Corps’ Anti-Bribery and Anti-Corruption Statement</w:t>
      </w:r>
    </w:p>
    <w:p w14:paraId="4C3C3947" w14:textId="77777777" w:rsidR="009F0B9B" w:rsidRDefault="00A5720B">
      <w:pPr>
        <w:widowControl w:val="0"/>
        <w:spacing w:after="20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Mercy Corps strictly prohibits</w:t>
      </w:r>
      <w:r>
        <w:rPr>
          <w:rFonts w:ascii="Times New Roman" w:eastAsia="Times New Roman" w:hAnsi="Times New Roman" w:cs="Times New Roman"/>
          <w:color w:val="000000"/>
          <w:sz w:val="22"/>
          <w:szCs w:val="22"/>
        </w:rPr>
        <w:t>:</w:t>
      </w:r>
    </w:p>
    <w:p w14:paraId="3D6E2BF7" w14:textId="77777777" w:rsidR="009F0B9B" w:rsidRDefault="00A5720B">
      <w:pPr>
        <w:widowControl w:val="0"/>
        <w:numPr>
          <w:ilvl w:val="0"/>
          <w:numId w:val="10"/>
        </w:numPr>
        <w:spacing w:after="0" w:line="240" w:lineRule="auto"/>
        <w:contextualSpacing/>
        <w:rPr>
          <w:color w:val="000000"/>
          <w:sz w:val="22"/>
          <w:szCs w:val="22"/>
        </w:rPr>
      </w:pPr>
      <w:r>
        <w:rPr>
          <w:rFonts w:ascii="Times New Roman" w:eastAsia="Times New Roman" w:hAnsi="Times New Roman" w:cs="Times New Roman"/>
          <w:i/>
          <w:color w:val="000000"/>
          <w:sz w:val="22"/>
          <w:szCs w:val="22"/>
          <w:u w:val="single"/>
        </w:rPr>
        <w:t>Any form of bribe or kickback in relation to its activities</w:t>
      </w:r>
    </w:p>
    <w:p w14:paraId="46996E09" w14:textId="77777777" w:rsidR="009F0B9B" w:rsidRDefault="00A5720B">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This prohibition includes any </w:t>
      </w:r>
      <w:r>
        <w:rPr>
          <w:rFonts w:ascii="Times New Roman" w:eastAsia="Times New Roman" w:hAnsi="Times New Roman" w:cs="Times New Roman"/>
          <w:i/>
          <w:color w:val="000000"/>
          <w:sz w:val="22"/>
          <w:szCs w:val="22"/>
        </w:rPr>
        <w:t>request</w:t>
      </w:r>
      <w:r>
        <w:rPr>
          <w:rFonts w:ascii="Times New Roman" w:eastAsia="Times New Roman" w:hAnsi="Times New Roman" w:cs="Times New Roman"/>
          <w:color w:val="000000"/>
          <w:sz w:val="22"/>
          <w:szCs w:val="22"/>
        </w:rPr>
        <w:t xml:space="preserve"> from any Mercy Corps employee, consultant or agent for anything of value from any company or individual in exchange for the employee, consultant or agents taking or not taking any action related to the award of a contract or the contract once awarded.  It also applies to any </w:t>
      </w:r>
      <w:r>
        <w:rPr>
          <w:rFonts w:ascii="Times New Roman" w:eastAsia="Times New Roman" w:hAnsi="Times New Roman" w:cs="Times New Roman"/>
          <w:i/>
          <w:color w:val="000000"/>
          <w:sz w:val="22"/>
          <w:szCs w:val="22"/>
        </w:rPr>
        <w:t>offer</w:t>
      </w:r>
      <w:r>
        <w:rPr>
          <w:rFonts w:ascii="Times New Roman" w:eastAsia="Times New Roman" w:hAnsi="Times New Roman" w:cs="Times New Roman"/>
          <w:color w:val="000000"/>
          <w:sz w:val="22"/>
          <w:szCs w:val="22"/>
        </w:rPr>
        <w:t xml:space="preserve"> from any company or individual to provide anything of value to any Mercy Corps employee, consultant or agent in exchange for that person taking or not taking any action related to the award of the contract or the contract.</w:t>
      </w:r>
    </w:p>
    <w:p w14:paraId="071F17CE" w14:textId="77777777" w:rsidR="009F0B9B" w:rsidRDefault="00A5720B">
      <w:pPr>
        <w:widowControl w:val="0"/>
        <w:spacing w:after="0" w:line="240" w:lineRule="auto"/>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4EE0E6B8" w14:textId="77777777" w:rsidR="009F0B9B" w:rsidRDefault="00A5720B">
      <w:pPr>
        <w:widowControl w:val="0"/>
        <w:numPr>
          <w:ilvl w:val="0"/>
          <w:numId w:val="10"/>
        </w:numPr>
        <w:spacing w:after="0" w:line="240" w:lineRule="auto"/>
        <w:contextualSpacing/>
        <w:rPr>
          <w:i/>
          <w:color w:val="000000"/>
          <w:sz w:val="22"/>
          <w:szCs w:val="22"/>
        </w:rPr>
      </w:pPr>
      <w:r>
        <w:rPr>
          <w:rFonts w:ascii="Times New Roman" w:eastAsia="Times New Roman" w:hAnsi="Times New Roman" w:cs="Times New Roman"/>
          <w:i/>
          <w:color w:val="000000"/>
          <w:sz w:val="22"/>
          <w:szCs w:val="22"/>
          <w:u w:val="single"/>
        </w:rPr>
        <w:t>Conflicts of interests in the awarding or management of contracts </w:t>
      </w:r>
    </w:p>
    <w:p w14:paraId="24FFF31E" w14:textId="77777777" w:rsidR="009F0B9B" w:rsidRDefault="00A5720B">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If a company is owned by, whether directly or indirectly, in whole or in part, any Mercy Corps employee or any person who is related to a Mercy Corps employee, the company must ensure that it and the employee disclose the relationship as part of or prior to submitting the offer.   </w:t>
      </w:r>
    </w:p>
    <w:p w14:paraId="0A1E8A50" w14:textId="77777777" w:rsidR="009F0B9B" w:rsidRDefault="00A5720B">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50ACCC52" w14:textId="77777777" w:rsidR="009F0B9B" w:rsidRDefault="00A5720B">
      <w:pPr>
        <w:widowControl w:val="0"/>
        <w:numPr>
          <w:ilvl w:val="0"/>
          <w:numId w:val="10"/>
        </w:numPr>
        <w:spacing w:after="0" w:line="240" w:lineRule="auto"/>
        <w:contextualSpacing/>
        <w:rPr>
          <w:i/>
          <w:color w:val="000000"/>
          <w:sz w:val="22"/>
          <w:szCs w:val="22"/>
        </w:rPr>
      </w:pPr>
      <w:r>
        <w:rPr>
          <w:rFonts w:ascii="Times New Roman" w:eastAsia="Times New Roman" w:hAnsi="Times New Roman" w:cs="Times New Roman"/>
          <w:i/>
          <w:color w:val="000000"/>
          <w:sz w:val="22"/>
          <w:szCs w:val="22"/>
          <w:u w:val="single"/>
        </w:rPr>
        <w:t>The sharing or obtaining of confidential information</w:t>
      </w:r>
    </w:p>
    <w:p w14:paraId="1027348B" w14:textId="77777777" w:rsidR="009F0B9B" w:rsidRDefault="00A5720B">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prohibits its employees from sharing, and any offerors from obtaining, confidential information related to this solicitation, including information regarding Mercy Corps’ price estimates, competing offerors or competing offers, etc.  Any information provided to one offeror must be provided to all other offerors.</w:t>
      </w:r>
    </w:p>
    <w:p w14:paraId="4B17684D" w14:textId="77777777" w:rsidR="009F0B9B" w:rsidRDefault="00A5720B">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5C092777" w14:textId="77777777" w:rsidR="009F0B9B" w:rsidRDefault="00A5720B">
      <w:pPr>
        <w:widowControl w:val="0"/>
        <w:numPr>
          <w:ilvl w:val="0"/>
          <w:numId w:val="10"/>
        </w:numPr>
        <w:spacing w:after="0" w:line="240" w:lineRule="auto"/>
        <w:contextualSpacing/>
        <w:rPr>
          <w:i/>
          <w:color w:val="000000"/>
          <w:sz w:val="22"/>
          <w:szCs w:val="22"/>
        </w:rPr>
      </w:pPr>
      <w:r>
        <w:rPr>
          <w:rFonts w:ascii="Times New Roman" w:eastAsia="Times New Roman" w:hAnsi="Times New Roman" w:cs="Times New Roman"/>
          <w:i/>
          <w:color w:val="000000"/>
          <w:sz w:val="22"/>
          <w:szCs w:val="22"/>
          <w:u w:val="single"/>
        </w:rPr>
        <w:t>Collusion between/among offerors</w:t>
      </w:r>
    </w:p>
    <w:p w14:paraId="663BE3BC" w14:textId="77777777" w:rsidR="009F0B9B" w:rsidRDefault="00A5720B">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requires fair and open competition for this solicitation.  No two (or more) companies submitting proposals can be owned or controlled by the same individual(s). Companies submitting offers cannot share prices or other offer information or take any other action intended to pre-</w:t>
      </w:r>
      <w:r>
        <w:rPr>
          <w:rFonts w:ascii="Times New Roman" w:eastAsia="Times New Roman" w:hAnsi="Times New Roman" w:cs="Times New Roman"/>
          <w:color w:val="000000"/>
          <w:sz w:val="22"/>
          <w:szCs w:val="22"/>
        </w:rPr>
        <w:lastRenderedPageBreak/>
        <w:t>determine which company will win the solicitation and what price will be paid.</w:t>
      </w:r>
    </w:p>
    <w:p w14:paraId="229C8588" w14:textId="77777777" w:rsidR="009F0B9B" w:rsidRDefault="00A5720B">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69BB6AE6" w14:textId="77777777" w:rsidR="009F0B9B" w:rsidRDefault="00A5720B">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Violations of these prohibitions, along with all evidence of such violations, should be reported to: </w:t>
      </w:r>
    </w:p>
    <w:p w14:paraId="5600F81C" w14:textId="77777777" w:rsidR="009F0B9B" w:rsidRDefault="00000000">
      <w:pPr>
        <w:widowControl w:val="0"/>
        <w:spacing w:after="0" w:line="240" w:lineRule="auto"/>
        <w:jc w:val="center"/>
        <w:rPr>
          <w:rFonts w:ascii="Times New Roman" w:eastAsia="Times New Roman" w:hAnsi="Times New Roman" w:cs="Times New Roman"/>
          <w:b/>
          <w:color w:val="000000"/>
          <w:sz w:val="22"/>
          <w:szCs w:val="22"/>
        </w:rPr>
      </w:pPr>
      <w:hyperlink r:id="rId9" w:history="1">
        <w:r w:rsidR="00096B58" w:rsidRPr="00B12614">
          <w:rPr>
            <w:rStyle w:val="Hyperlink"/>
            <w:rFonts w:ascii="Times New Roman" w:eastAsia="Times New Roman" w:hAnsi="Times New Roman" w:cs="Times New Roman"/>
            <w:b/>
            <w:sz w:val="22"/>
            <w:szCs w:val="22"/>
          </w:rPr>
          <w:t>http://mercycorps.org/integrityhotline</w:t>
        </w:r>
      </w:hyperlink>
    </w:p>
    <w:p w14:paraId="7E3B1BFD" w14:textId="77777777" w:rsidR="00096B58" w:rsidRDefault="00096B58">
      <w:pPr>
        <w:widowControl w:val="0"/>
        <w:spacing w:after="0" w:line="240" w:lineRule="auto"/>
        <w:jc w:val="center"/>
        <w:rPr>
          <w:rFonts w:ascii="Times New Roman" w:eastAsia="Times New Roman" w:hAnsi="Times New Roman" w:cs="Times New Roman"/>
          <w:b/>
          <w:color w:val="000000"/>
          <w:sz w:val="22"/>
          <w:szCs w:val="22"/>
        </w:rPr>
      </w:pPr>
    </w:p>
    <w:p w14:paraId="3CADC69A" w14:textId="77777777" w:rsidR="009F0B9B" w:rsidRDefault="00A5720B">
      <w:pPr>
        <w:widowControl w:val="0"/>
        <w:spacing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will investigate allegations fully and will take appropriate action.  Any company, or individual that participates in any of the above prohibited conduct, will have its actions reported to the appropriate authorities, will be investigated fully, will have its offer rejected and/or contract terminated, and will not be eligible for future contracts with Mercy Corps. Employees participating in such conduct will have his/her employment terminated.</w:t>
      </w:r>
    </w:p>
    <w:p w14:paraId="71A8C800" w14:textId="77777777" w:rsidR="009F0B9B" w:rsidRDefault="009F0B9B">
      <w:pPr>
        <w:widowControl w:val="0"/>
        <w:spacing w:after="0" w:line="240" w:lineRule="auto"/>
        <w:rPr>
          <w:rFonts w:ascii="Times New Roman" w:eastAsia="Times New Roman" w:hAnsi="Times New Roman" w:cs="Times New Roman"/>
          <w:color w:val="000000"/>
          <w:sz w:val="22"/>
          <w:szCs w:val="22"/>
        </w:rPr>
      </w:pPr>
    </w:p>
    <w:p w14:paraId="730DA1D5" w14:textId="77777777" w:rsidR="009F0B9B" w:rsidRDefault="00A5720B">
      <w:pPr>
        <w:widowControl w:val="0"/>
        <w:spacing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Violations will also be reported to Mercy Corps’ donors, who may also choose to investigate and debar or suspend companies and their owners from receiving any contract that is funded in part by the donor, whether the contract is with Mercy Corps or any other entity.</w:t>
      </w:r>
    </w:p>
    <w:p w14:paraId="6D064FB4" w14:textId="77777777"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2.2 </w:t>
      </w:r>
      <w:r>
        <w:rPr>
          <w:rFonts w:ascii="Times New Roman" w:eastAsia="Times New Roman" w:hAnsi="Times New Roman" w:cs="Times New Roman"/>
          <w:b/>
          <w:color w:val="000000"/>
          <w:sz w:val="22"/>
          <w:szCs w:val="22"/>
        </w:rPr>
        <w:tab/>
        <w:t xml:space="preserve">Tender Basis: </w:t>
      </w:r>
    </w:p>
    <w:p w14:paraId="262C98D0" w14:textId="77777777" w:rsidR="009F0B9B" w:rsidRDefault="00A5720B">
      <w:pPr>
        <w:widowControl w:val="0"/>
        <w:numPr>
          <w:ilvl w:val="0"/>
          <w:numId w:val="3"/>
        </w:numPr>
        <w:spacing w:after="160" w:line="240" w:lineRule="auto"/>
        <w:jc w:val="both"/>
        <w:rPr>
          <w:color w:val="000000"/>
          <w:sz w:val="22"/>
          <w:szCs w:val="22"/>
        </w:rPr>
      </w:pPr>
      <w:r>
        <w:rPr>
          <w:rFonts w:ascii="Times New Roman" w:eastAsia="Times New Roman" w:hAnsi="Times New Roman" w:cs="Times New Roman"/>
          <w:color w:val="000000"/>
          <w:sz w:val="22"/>
          <w:szCs w:val="22"/>
        </w:rPr>
        <w:t>All offers shall be made in accordance with these instructions, and all documents requested should be furnished, including any required (but not limited to) supplier-specific information, technical specifications, drawings, bill of quantities, and/or delivery schedule. If any requested document is not furnished, a reason should be given for its omission in an exception sheet.</w:t>
      </w:r>
    </w:p>
    <w:p w14:paraId="17EF371C" w14:textId="77777777"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No respondent should add, omit or change any item, term or condition herein.</w:t>
      </w:r>
    </w:p>
    <w:p w14:paraId="4F21F4F4" w14:textId="77777777"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If suppliers have any additional requests and conditions, these shall be stipulated in an exception sheet.</w:t>
      </w:r>
    </w:p>
    <w:p w14:paraId="64BF0EED" w14:textId="77777777"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Each offeror may make one response only.</w:t>
      </w:r>
    </w:p>
    <w:p w14:paraId="10AC9595" w14:textId="77777777"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 xml:space="preserve">Each offer shall be valid for the period of </w:t>
      </w:r>
      <w:r>
        <w:rPr>
          <w:rFonts w:ascii="Times New Roman" w:eastAsia="Times New Roman" w:hAnsi="Times New Roman" w:cs="Times New Roman"/>
          <w:color w:val="0000FF"/>
          <w:sz w:val="22"/>
          <w:szCs w:val="22"/>
        </w:rPr>
        <w:t>[180 days]</w:t>
      </w:r>
      <w:r>
        <w:rPr>
          <w:rFonts w:ascii="Times New Roman" w:eastAsia="Times New Roman" w:hAnsi="Times New Roman" w:cs="Times New Roman"/>
          <w:color w:val="000000"/>
          <w:sz w:val="22"/>
          <w:szCs w:val="22"/>
        </w:rPr>
        <w:t xml:space="preserve"> from its date of submission.</w:t>
      </w:r>
    </w:p>
    <w:p w14:paraId="47F335CB" w14:textId="77777777"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All offers should indicate whether they include taxes, compulsory payments, levies and/or duties, including VAT, if applicable.</w:t>
      </w:r>
    </w:p>
    <w:p w14:paraId="58637D38" w14:textId="77777777" w:rsidR="009F0B9B" w:rsidRDefault="00A5720B">
      <w:pPr>
        <w:numPr>
          <w:ilvl w:val="0"/>
          <w:numId w:val="3"/>
        </w:numPr>
        <w:spacing w:after="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Suppliers should ensure that financial offers are devoid of calculation errors. If errors are identified during the evaluation process, the unit price will prevail. If there is ambiguity on the unit price, the Selection Committee may decide to disqualify the offer.</w:t>
      </w:r>
    </w:p>
    <w:p w14:paraId="7BC7AA54" w14:textId="77777777" w:rsidR="009F0B9B" w:rsidRDefault="00A5720B">
      <w:pPr>
        <w:widowControl w:val="0"/>
        <w:numPr>
          <w:ilvl w:val="0"/>
          <w:numId w:val="3"/>
        </w:numPr>
        <w:spacing w:after="160" w:line="240" w:lineRule="auto"/>
        <w:jc w:val="both"/>
        <w:rPr>
          <w:color w:val="000000"/>
          <w:sz w:val="22"/>
          <w:szCs w:val="22"/>
        </w:rPr>
      </w:pPr>
      <w:r>
        <w:rPr>
          <w:rFonts w:ascii="Times New Roman" w:eastAsia="Times New Roman" w:hAnsi="Times New Roman" w:cs="Times New Roman"/>
          <w:color w:val="000000"/>
          <w:sz w:val="22"/>
          <w:szCs w:val="22"/>
        </w:rPr>
        <w:t xml:space="preserve">Any requests for clarifications regarding the project that are not addressed in written documents must be presented to Mercy Corps in writing. The answer to any question raised in writing by any offeror will be issued to that offeror. In some cases Mercy Corps may choose to issue clarifications to all offerors. It is a condition of this tender that no clarification shall be deemed to supersede, contradict, add to or detract from the conditions hereof, unless made in writing as an Addendum to Tender and signed by Mercy Corps or its designated representative.  </w:t>
      </w:r>
    </w:p>
    <w:p w14:paraId="35DE4251" w14:textId="77777777" w:rsidR="009F0B9B" w:rsidRDefault="00A5720B">
      <w:pPr>
        <w:widowControl w:val="0"/>
        <w:numPr>
          <w:ilvl w:val="0"/>
          <w:numId w:val="3"/>
        </w:numPr>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This Tender does not obligate Mercy Corps to execute a contract nor does it commit Mercy Corps to pay any costs incurred in the preparation and submission of proposals. Furthermore, Mercy Corps reserves the right to reject any and all proposals, if such action is considered to be in the best interest of Mercy Corps.</w:t>
      </w:r>
    </w:p>
    <w:p w14:paraId="2AA2E330" w14:textId="77777777"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2.3 </w:t>
      </w:r>
      <w:r>
        <w:rPr>
          <w:rFonts w:ascii="Times New Roman" w:eastAsia="Times New Roman" w:hAnsi="Times New Roman" w:cs="Times New Roman"/>
          <w:b/>
          <w:color w:val="000000"/>
          <w:sz w:val="22"/>
          <w:szCs w:val="22"/>
        </w:rPr>
        <w:tab/>
        <w:t>Supplier Eligibility</w:t>
      </w:r>
    </w:p>
    <w:p w14:paraId="45F26009" w14:textId="77777777"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Suppliers may not apply, and will be rejected as ineligible, if they :</w:t>
      </w:r>
    </w:p>
    <w:p w14:paraId="7E5B0A90" w14:textId="77777777"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Are not registered companies</w:t>
      </w:r>
    </w:p>
    <w:p w14:paraId="05B13997" w14:textId="77777777" w:rsidR="009F0B9B" w:rsidRDefault="00A5720B" w:rsidP="00E331B2">
      <w:pPr>
        <w:widowControl w:val="0"/>
        <w:numPr>
          <w:ilvl w:val="0"/>
          <w:numId w:val="3"/>
        </w:numPr>
        <w:spacing w:after="0" w:line="240" w:lineRule="auto"/>
        <w:rPr>
          <w:color w:val="000000"/>
          <w:sz w:val="22"/>
          <w:szCs w:val="22"/>
        </w:rPr>
      </w:pPr>
      <w:r>
        <w:rPr>
          <w:rFonts w:ascii="Times New Roman" w:eastAsia="Times New Roman" w:hAnsi="Times New Roman" w:cs="Times New Roman"/>
          <w:color w:val="000000"/>
          <w:sz w:val="22"/>
          <w:szCs w:val="22"/>
        </w:rPr>
        <w:lastRenderedPageBreak/>
        <w:t>Are bankrupt or in the process of going bankrupt</w:t>
      </w:r>
    </w:p>
    <w:p w14:paraId="7AFB1252" w14:textId="77777777" w:rsidR="009F0B9B" w:rsidRDefault="00A5720B" w:rsidP="00E331B2">
      <w:pPr>
        <w:widowControl w:val="0"/>
        <w:numPr>
          <w:ilvl w:val="0"/>
          <w:numId w:val="3"/>
        </w:numPr>
        <w:spacing w:after="0" w:line="240" w:lineRule="auto"/>
        <w:rPr>
          <w:color w:val="000000"/>
          <w:sz w:val="22"/>
          <w:szCs w:val="22"/>
        </w:rPr>
      </w:pPr>
      <w:r>
        <w:rPr>
          <w:rFonts w:ascii="Times New Roman" w:eastAsia="Times New Roman" w:hAnsi="Times New Roman" w:cs="Times New Roman"/>
          <w:color w:val="000000"/>
          <w:sz w:val="22"/>
          <w:szCs w:val="22"/>
        </w:rPr>
        <w:t>Have been  convicted of illegal/corrupt activities, and/or unprofessional conduct</w:t>
      </w:r>
    </w:p>
    <w:p w14:paraId="0CFAC409" w14:textId="77777777" w:rsidR="009F0B9B" w:rsidRDefault="00A5720B" w:rsidP="00E331B2">
      <w:pPr>
        <w:widowControl w:val="0"/>
        <w:numPr>
          <w:ilvl w:val="0"/>
          <w:numId w:val="3"/>
        </w:numPr>
        <w:spacing w:after="0" w:line="240" w:lineRule="auto"/>
        <w:rPr>
          <w:color w:val="000000"/>
          <w:sz w:val="22"/>
          <w:szCs w:val="22"/>
        </w:rPr>
      </w:pPr>
      <w:r>
        <w:rPr>
          <w:rFonts w:ascii="Times New Roman" w:eastAsia="Times New Roman" w:hAnsi="Times New Roman" w:cs="Times New Roman"/>
          <w:color w:val="000000"/>
          <w:sz w:val="22"/>
          <w:szCs w:val="22"/>
        </w:rPr>
        <w:t>Have been guilty of grave professional misconduct</w:t>
      </w:r>
    </w:p>
    <w:p w14:paraId="0B3F44A5" w14:textId="77777777" w:rsidR="009F0B9B" w:rsidRDefault="00A5720B" w:rsidP="00E331B2">
      <w:pPr>
        <w:widowControl w:val="0"/>
        <w:numPr>
          <w:ilvl w:val="0"/>
          <w:numId w:val="3"/>
        </w:numPr>
        <w:spacing w:after="0" w:line="240" w:lineRule="auto"/>
        <w:rPr>
          <w:color w:val="000000"/>
          <w:sz w:val="22"/>
          <w:szCs w:val="22"/>
        </w:rPr>
      </w:pPr>
      <w:r>
        <w:rPr>
          <w:rFonts w:ascii="Times New Roman" w:eastAsia="Times New Roman" w:hAnsi="Times New Roman" w:cs="Times New Roman"/>
          <w:color w:val="000000"/>
          <w:sz w:val="22"/>
          <w:szCs w:val="22"/>
        </w:rPr>
        <w:t>Have not fulfilled obligations related to payment of social security and taxes</w:t>
      </w:r>
    </w:p>
    <w:p w14:paraId="15392A56" w14:textId="77777777" w:rsidR="009F0B9B" w:rsidRDefault="00A5720B" w:rsidP="00E331B2">
      <w:pPr>
        <w:widowControl w:val="0"/>
        <w:numPr>
          <w:ilvl w:val="0"/>
          <w:numId w:val="3"/>
        </w:numPr>
        <w:spacing w:after="0" w:line="240" w:lineRule="auto"/>
        <w:rPr>
          <w:color w:val="000000"/>
          <w:sz w:val="22"/>
          <w:szCs w:val="22"/>
        </w:rPr>
      </w:pPr>
      <w:r>
        <w:rPr>
          <w:rFonts w:ascii="Times New Roman" w:eastAsia="Times New Roman" w:hAnsi="Times New Roman" w:cs="Times New Roman"/>
          <w:color w:val="000000"/>
          <w:sz w:val="22"/>
          <w:szCs w:val="22"/>
        </w:rPr>
        <w:t>Are guilty of serious misinterpretation in supplying information</w:t>
      </w:r>
    </w:p>
    <w:p w14:paraId="4D19E827" w14:textId="77777777" w:rsidR="009F0B9B" w:rsidRDefault="00A5720B" w:rsidP="00E331B2">
      <w:pPr>
        <w:widowControl w:val="0"/>
        <w:numPr>
          <w:ilvl w:val="0"/>
          <w:numId w:val="3"/>
        </w:numPr>
        <w:spacing w:after="0" w:line="240" w:lineRule="auto"/>
        <w:rPr>
          <w:color w:val="000000"/>
          <w:sz w:val="22"/>
          <w:szCs w:val="22"/>
        </w:rPr>
      </w:pPr>
      <w:r>
        <w:rPr>
          <w:rFonts w:ascii="Times New Roman" w:eastAsia="Times New Roman" w:hAnsi="Times New Roman" w:cs="Times New Roman"/>
          <w:color w:val="000000"/>
          <w:sz w:val="22"/>
          <w:szCs w:val="22"/>
        </w:rPr>
        <w:t xml:space="preserve">Are in violation of the policies outlined in Mercy Corps Anti Bribery or </w:t>
      </w:r>
      <w:proofErr w:type="spellStart"/>
      <w:r>
        <w:rPr>
          <w:rFonts w:ascii="Times New Roman" w:eastAsia="Times New Roman" w:hAnsi="Times New Roman" w:cs="Times New Roman"/>
          <w:color w:val="000000"/>
          <w:sz w:val="22"/>
          <w:szCs w:val="22"/>
        </w:rPr>
        <w:t>Anti Corruption</w:t>
      </w:r>
      <w:proofErr w:type="spellEnd"/>
      <w:r>
        <w:rPr>
          <w:rFonts w:ascii="Times New Roman" w:eastAsia="Times New Roman" w:hAnsi="Times New Roman" w:cs="Times New Roman"/>
          <w:color w:val="000000"/>
          <w:sz w:val="22"/>
          <w:szCs w:val="22"/>
        </w:rPr>
        <w:t xml:space="preserve"> Statement</w:t>
      </w:r>
    </w:p>
    <w:p w14:paraId="75EC01DF" w14:textId="77777777"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Supplier (or supplier’s principals) are on any list of sanctioned parties issued by; or are presently excluded or disqualified from participation in this transaction by: the United States Government or United Nations by the United States Government, the United Kingdom, the European Union, the United Nations, other national governments, or public international organizations.</w:t>
      </w:r>
    </w:p>
    <w:p w14:paraId="7A10C2D1" w14:textId="77777777" w:rsidR="009F0B9B" w:rsidRDefault="00A5720B">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Additional eligibility criteria, if applicable, are stated in section 3.2 of this tender package.</w:t>
      </w:r>
    </w:p>
    <w:p w14:paraId="700EC109" w14:textId="77777777"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2.4   </w:t>
      </w:r>
      <w:r>
        <w:rPr>
          <w:rFonts w:ascii="Times New Roman" w:eastAsia="Times New Roman" w:hAnsi="Times New Roman" w:cs="Times New Roman"/>
          <w:b/>
          <w:color w:val="000000"/>
          <w:sz w:val="22"/>
          <w:szCs w:val="22"/>
        </w:rPr>
        <w:tab/>
        <w:t>Response Documents</w:t>
      </w:r>
    </w:p>
    <w:p w14:paraId="011072E1" w14:textId="77777777" w:rsidR="009F0B9B" w:rsidRDefault="00A5720B">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Offerors can either utilize the response documents contained in this tender package to submit their offer or they can submit an offer in their own format as long as it contains all the required documents and information specified by this tender.</w:t>
      </w:r>
    </w:p>
    <w:p w14:paraId="6F13D7E9" w14:textId="77777777"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2.5</w:t>
      </w:r>
      <w:r>
        <w:rPr>
          <w:rFonts w:ascii="Times New Roman" w:eastAsia="Times New Roman" w:hAnsi="Times New Roman" w:cs="Times New Roman"/>
          <w:b/>
          <w:color w:val="000000"/>
          <w:sz w:val="22"/>
          <w:szCs w:val="22"/>
        </w:rPr>
        <w:tab/>
        <w:t>Acceptance of Successful Response</w:t>
      </w:r>
    </w:p>
    <w:p w14:paraId="674EEBFF" w14:textId="77777777" w:rsidR="009F0B9B" w:rsidRDefault="00A5720B">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Documentation submitted by offerors will be verified by Mercy Corps. The winning offeror will be required to sign a contract for the stated, agreed upon amount.</w:t>
      </w:r>
    </w:p>
    <w:p w14:paraId="59C07FA9" w14:textId="77777777"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2.6</w:t>
      </w:r>
      <w:r>
        <w:rPr>
          <w:rFonts w:ascii="Times New Roman" w:eastAsia="Times New Roman" w:hAnsi="Times New Roman" w:cs="Times New Roman"/>
          <w:b/>
          <w:color w:val="000000"/>
          <w:sz w:val="22"/>
          <w:szCs w:val="22"/>
        </w:rPr>
        <w:tab/>
        <w:t>Certification Regarding Terrorism</w:t>
      </w:r>
    </w:p>
    <w:p w14:paraId="16C736CB" w14:textId="6B713A3D" w:rsidR="009F0B9B" w:rsidRDefault="00A5720B" w:rsidP="00E316FC">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It is Mercy Corps’ policy to comply with humanitarian principles and the laws and regulations of the United States, the European Union, the United Nations, the United Kingdom, host nations, and other applicable donors concerning transactions with or support to individuals or entities that have engaged in fraud, waste, abuse, human trafficking, corruption, or terrorist activity. These laws and regulations prohibit Mercy Corps from transacting with or providing support to any individuals or entities that are the subject of government sanctions, donor rules, or laws prohibiting transactions or support to such parties.</w:t>
      </w:r>
      <w:bookmarkStart w:id="4" w:name="_6wwf7wss0sbh" w:colFirst="0" w:colLast="0"/>
      <w:bookmarkEnd w:id="4"/>
    </w:p>
    <w:p w14:paraId="738DCC34" w14:textId="77777777" w:rsidR="009F0B9B" w:rsidRDefault="00A5720B">
      <w:pPr>
        <w:pStyle w:val="Heading1"/>
        <w:numPr>
          <w:ilvl w:val="0"/>
          <w:numId w:val="12"/>
        </w:numPr>
        <w:contextualSpacing/>
        <w:rPr>
          <w:sz w:val="28"/>
          <w:szCs w:val="28"/>
        </w:rPr>
      </w:pPr>
      <w:r>
        <w:rPr>
          <w:sz w:val="28"/>
          <w:szCs w:val="28"/>
        </w:rPr>
        <w:t>Criteria &amp; Submittals</w:t>
      </w:r>
    </w:p>
    <w:p w14:paraId="21DFEB84" w14:textId="77777777" w:rsidR="009F0B9B" w:rsidRDefault="009F0B9B">
      <w:pPr>
        <w:widowControl w:val="0"/>
        <w:spacing w:after="0" w:line="240" w:lineRule="auto"/>
        <w:rPr>
          <w:rFonts w:ascii="Times New Roman" w:eastAsia="Times New Roman" w:hAnsi="Times New Roman" w:cs="Times New Roman"/>
          <w:b/>
          <w:color w:val="000000"/>
          <w:sz w:val="22"/>
          <w:szCs w:val="22"/>
        </w:rPr>
      </w:pPr>
    </w:p>
    <w:tbl>
      <w:tblPr>
        <w:tblStyle w:val="a4"/>
        <w:tblW w:w="967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71"/>
      </w:tblGrid>
      <w:tr w:rsidR="009F0B9B" w14:paraId="2402CED1" w14:textId="77777777" w:rsidTr="00F80634">
        <w:tc>
          <w:tcPr>
            <w:tcW w:w="9671" w:type="dxa"/>
            <w:shd w:val="clear" w:color="auto" w:fill="auto"/>
            <w:tcMar>
              <w:top w:w="100" w:type="dxa"/>
              <w:left w:w="100" w:type="dxa"/>
              <w:bottom w:w="100" w:type="dxa"/>
              <w:right w:w="100" w:type="dxa"/>
            </w:tcMar>
          </w:tcPr>
          <w:p w14:paraId="265AEDEA" w14:textId="77777777"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3.1       Contract Terms </w:t>
            </w:r>
          </w:p>
          <w:p w14:paraId="0965DE03" w14:textId="2BCE5F5A"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Mercy Corps intends to issue </w:t>
            </w:r>
            <w:r w:rsidRPr="00701141">
              <w:rPr>
                <w:rFonts w:ascii="Times New Roman" w:eastAsia="Times New Roman" w:hAnsi="Times New Roman" w:cs="Times New Roman"/>
                <w:color w:val="auto"/>
                <w:sz w:val="22"/>
                <w:szCs w:val="22"/>
              </w:rPr>
              <w:t>a</w:t>
            </w:r>
            <w:r w:rsidRPr="00701141">
              <w:rPr>
                <w:rFonts w:ascii="Times New Roman" w:eastAsia="Times New Roman" w:hAnsi="Times New Roman" w:cs="Times New Roman"/>
                <w:b/>
                <w:color w:val="auto"/>
                <w:sz w:val="22"/>
                <w:szCs w:val="22"/>
              </w:rPr>
              <w:t xml:space="preserve"> Fixed Price</w:t>
            </w:r>
            <w:r w:rsidRPr="00701141">
              <w:rPr>
                <w:rFonts w:ascii="Times New Roman" w:eastAsia="Times New Roman" w:hAnsi="Times New Roman" w:cs="Times New Roman"/>
                <w:color w:val="auto"/>
                <w:sz w:val="22"/>
                <w:szCs w:val="22"/>
              </w:rPr>
              <w:t xml:space="preserve"> contract to one or several company(</w:t>
            </w:r>
            <w:proofErr w:type="spellStart"/>
            <w:r w:rsidRPr="00701141">
              <w:rPr>
                <w:rFonts w:ascii="Times New Roman" w:eastAsia="Times New Roman" w:hAnsi="Times New Roman" w:cs="Times New Roman"/>
                <w:color w:val="auto"/>
                <w:sz w:val="22"/>
                <w:szCs w:val="22"/>
              </w:rPr>
              <w:t>ies</w:t>
            </w:r>
            <w:proofErr w:type="spellEnd"/>
            <w:r w:rsidRPr="00701141">
              <w:rPr>
                <w:rFonts w:ascii="Times New Roman" w:eastAsia="Times New Roman" w:hAnsi="Times New Roman" w:cs="Times New Roman"/>
                <w:color w:val="auto"/>
                <w:sz w:val="22"/>
                <w:szCs w:val="22"/>
              </w:rPr>
              <w:t>) or organization(s). The successful offeror(s) shall be required to adhere to the statement of work and terms and conditions of the resulting contract. The anticipated contract is incorporated in Section 6 herein. By submitting an offer, offerors certify that they understand and agree to all of the terms and clauses contained in Section 6.</w:t>
            </w:r>
          </w:p>
        </w:tc>
      </w:tr>
      <w:tr w:rsidR="009F0B9B" w14:paraId="78A1F7FE" w14:textId="77777777" w:rsidTr="00F80634">
        <w:tc>
          <w:tcPr>
            <w:tcW w:w="9671" w:type="dxa"/>
            <w:shd w:val="clear" w:color="auto" w:fill="auto"/>
            <w:tcMar>
              <w:top w:w="100" w:type="dxa"/>
              <w:left w:w="100" w:type="dxa"/>
              <w:bottom w:w="100" w:type="dxa"/>
              <w:right w:w="100" w:type="dxa"/>
            </w:tcMar>
          </w:tcPr>
          <w:p w14:paraId="1AC4E478" w14:textId="48B29E5F" w:rsidR="009F0B9B" w:rsidRDefault="00A5720B">
            <w:pPr>
              <w:widowControl w:val="0"/>
              <w:spacing w:after="160" w:line="288" w:lineRule="auto"/>
              <w:rPr>
                <w:rFonts w:ascii="Times New Roman" w:eastAsia="Times New Roman" w:hAnsi="Times New Roman" w:cs="Times New Roman"/>
                <w:color w:val="000000"/>
                <w:sz w:val="22"/>
                <w:szCs w:val="22"/>
                <w:highlight w:val="yellow"/>
              </w:rPr>
            </w:pPr>
            <w:r>
              <w:rPr>
                <w:rFonts w:ascii="Times New Roman" w:eastAsia="Times New Roman" w:hAnsi="Times New Roman" w:cs="Times New Roman"/>
                <w:b/>
                <w:color w:val="000000"/>
                <w:sz w:val="22"/>
                <w:szCs w:val="22"/>
              </w:rPr>
              <w:t>3.2</w:t>
            </w:r>
            <w:r>
              <w:rPr>
                <w:rFonts w:ascii="Times New Roman" w:eastAsia="Times New Roman" w:hAnsi="Times New Roman" w:cs="Times New Roman"/>
                <w:b/>
                <w:color w:val="000000"/>
                <w:sz w:val="22"/>
                <w:szCs w:val="22"/>
              </w:rPr>
              <w:tab/>
              <w:t>Specific Eligibility Criteria</w:t>
            </w:r>
            <w:r>
              <w:rPr>
                <w:rFonts w:ascii="Times New Roman" w:eastAsia="Times New Roman" w:hAnsi="Times New Roman" w:cs="Times New Roman"/>
                <w:color w:val="000000"/>
                <w:sz w:val="22"/>
                <w:szCs w:val="22"/>
              </w:rPr>
              <w:t xml:space="preserve"> </w:t>
            </w:r>
          </w:p>
          <w:p w14:paraId="0E7DA072" w14:textId="77777777" w:rsidR="009F0B9B" w:rsidRDefault="00A5720B">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Eligibility criteria must be met and the corresponding supporting documents listed below under “Tender Submittals” </w:t>
            </w:r>
            <w:r>
              <w:rPr>
                <w:rFonts w:ascii="Times New Roman" w:eastAsia="Times New Roman" w:hAnsi="Times New Roman" w:cs="Times New Roman"/>
                <w:b/>
                <w:color w:val="000000"/>
                <w:sz w:val="22"/>
                <w:szCs w:val="22"/>
                <w:u w:val="single"/>
              </w:rPr>
              <w:t>must</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 xml:space="preserve">be submitted with offers. Offerors who do not submit these documents may be </w:t>
            </w:r>
            <w:r>
              <w:rPr>
                <w:rFonts w:ascii="Times New Roman" w:eastAsia="Times New Roman" w:hAnsi="Times New Roman" w:cs="Times New Roman"/>
                <w:b/>
                <w:color w:val="000000"/>
                <w:sz w:val="22"/>
                <w:szCs w:val="22"/>
                <w:u w:val="single"/>
              </w:rPr>
              <w:t>disqualified</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from any further technical or financial evaluation.</w:t>
            </w:r>
          </w:p>
          <w:p w14:paraId="0480E885" w14:textId="77777777" w:rsidR="009F0B9B" w:rsidRDefault="00A5720B">
            <w:pPr>
              <w:widowControl w:val="0"/>
              <w:spacing w:after="160" w:line="331"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Eligibility Criteria:</w:t>
            </w:r>
          </w:p>
          <w:p w14:paraId="6064E525" w14:textId="77777777" w:rsidR="009F0B9B" w:rsidRDefault="00A5720B">
            <w:pPr>
              <w:widowControl w:val="0"/>
              <w:numPr>
                <w:ilvl w:val="0"/>
                <w:numId w:val="15"/>
              </w:numPr>
              <w:spacing w:after="0" w:line="288"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The offeror must be legally registered</w:t>
            </w:r>
          </w:p>
          <w:p w14:paraId="19B7AA70" w14:textId="77777777" w:rsidR="009F0B9B" w:rsidRDefault="00A5720B">
            <w:pPr>
              <w:widowControl w:val="0"/>
              <w:numPr>
                <w:ilvl w:val="0"/>
                <w:numId w:val="15"/>
              </w:numPr>
              <w:spacing w:after="0" w:line="288"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offeror must be in good standing with its governing tax authority</w:t>
            </w:r>
          </w:p>
          <w:p w14:paraId="3612570A" w14:textId="630C77C0" w:rsidR="009F0B9B" w:rsidRDefault="00E316FC">
            <w:pPr>
              <w:widowControl w:val="0"/>
              <w:numPr>
                <w:ilvl w:val="0"/>
                <w:numId w:val="15"/>
              </w:numPr>
              <w:spacing w:after="200" w:line="288" w:lineRule="auto"/>
              <w:contextualSpacing/>
              <w:rPr>
                <w:rFonts w:ascii="Times New Roman" w:eastAsia="Times New Roman" w:hAnsi="Times New Roman" w:cs="Times New Roman"/>
                <w:color w:val="000000"/>
                <w:sz w:val="22"/>
                <w:szCs w:val="22"/>
              </w:rPr>
            </w:pPr>
            <w:r w:rsidRPr="00400F8F">
              <w:rPr>
                <w:rFonts w:ascii="Times New Roman" w:eastAsia="Times New Roman" w:hAnsi="Times New Roman" w:cs="Times New Roman"/>
                <w:color w:val="262626" w:themeColor="text1" w:themeTint="D9"/>
                <w:sz w:val="22"/>
                <w:szCs w:val="22"/>
              </w:rPr>
              <w:t xml:space="preserve">The offeror must have an account in the business name </w:t>
            </w:r>
          </w:p>
        </w:tc>
      </w:tr>
      <w:tr w:rsidR="009F0B9B" w14:paraId="35399CC1" w14:textId="77777777" w:rsidTr="00F80634">
        <w:tc>
          <w:tcPr>
            <w:tcW w:w="9671" w:type="dxa"/>
            <w:shd w:val="clear" w:color="auto" w:fill="auto"/>
            <w:tcMar>
              <w:top w:w="100" w:type="dxa"/>
              <w:left w:w="100" w:type="dxa"/>
              <w:bottom w:w="100" w:type="dxa"/>
              <w:right w:w="100" w:type="dxa"/>
            </w:tcMar>
          </w:tcPr>
          <w:p w14:paraId="78B3B18C" w14:textId="77777777"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3.3</w:t>
            </w:r>
            <w:r>
              <w:rPr>
                <w:rFonts w:ascii="Times New Roman" w:eastAsia="Times New Roman" w:hAnsi="Times New Roman" w:cs="Times New Roman"/>
                <w:b/>
                <w:color w:val="000000"/>
                <w:sz w:val="22"/>
                <w:szCs w:val="22"/>
              </w:rPr>
              <w:tab/>
              <w:t>Tender Submittals</w:t>
            </w:r>
          </w:p>
          <w:p w14:paraId="20AF45D1" w14:textId="77777777" w:rsidR="009F0B9B" w:rsidRDefault="00A5720B">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Documents and required information listed in tender submittals are necessary in order to support the eligibility criteria and to conduct technical evaluations of received offers (and due diligence). While absence of these documents and/or information does not denote mandatory disqualification of suppliers, the lack of these items has the potential to severely and negatively impact the technical evaluation of an offer. </w:t>
            </w:r>
          </w:p>
          <w:p w14:paraId="7F16236F" w14:textId="77777777" w:rsidR="009F0B9B" w:rsidRDefault="00A5720B">
            <w:pPr>
              <w:widowControl w:val="0"/>
              <w:spacing w:after="160" w:line="288"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Documents supporting the Eligibility Criteria:</w:t>
            </w:r>
          </w:p>
          <w:p w14:paraId="0F5A6897" w14:textId="4942161D" w:rsidR="009F0B9B" w:rsidRDefault="00A5720B">
            <w:pPr>
              <w:widowControl w:val="0"/>
              <w:numPr>
                <w:ilvl w:val="0"/>
                <w:numId w:val="9"/>
              </w:numPr>
              <w:spacing w:after="0" w:line="288"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Legal Business Registration</w:t>
            </w:r>
            <w:r w:rsidR="00E316FC">
              <w:rPr>
                <w:rFonts w:ascii="Times New Roman" w:eastAsia="Times New Roman" w:hAnsi="Times New Roman" w:cs="Times New Roman"/>
                <w:color w:val="000000"/>
                <w:sz w:val="22"/>
                <w:szCs w:val="22"/>
              </w:rPr>
              <w:t xml:space="preserve"> certificate</w:t>
            </w:r>
          </w:p>
          <w:p w14:paraId="1A6B27B9" w14:textId="77777777" w:rsidR="009F0B9B" w:rsidRPr="00400F8F" w:rsidRDefault="00A5720B">
            <w:pPr>
              <w:widowControl w:val="0"/>
              <w:numPr>
                <w:ilvl w:val="0"/>
                <w:numId w:val="9"/>
              </w:numPr>
              <w:spacing w:after="0" w:line="288" w:lineRule="auto"/>
              <w:contextualSpacing/>
              <w:rPr>
                <w:rFonts w:ascii="Times New Roman" w:eastAsia="Times New Roman" w:hAnsi="Times New Roman" w:cs="Times New Roman"/>
                <w:color w:val="262626" w:themeColor="text1" w:themeTint="D9"/>
                <w:sz w:val="22"/>
                <w:szCs w:val="22"/>
              </w:rPr>
            </w:pPr>
            <w:r w:rsidRPr="00400F8F">
              <w:rPr>
                <w:rFonts w:ascii="Times New Roman" w:eastAsia="Times New Roman" w:hAnsi="Times New Roman" w:cs="Times New Roman"/>
                <w:color w:val="262626" w:themeColor="text1" w:themeTint="D9"/>
                <w:sz w:val="22"/>
                <w:szCs w:val="22"/>
              </w:rPr>
              <w:t>Latest Tax Registration Certificate</w:t>
            </w:r>
          </w:p>
          <w:p w14:paraId="1BDFA6E5" w14:textId="13DFAC45" w:rsidR="009F0B9B" w:rsidRPr="00400F8F" w:rsidRDefault="00E316FC">
            <w:pPr>
              <w:widowControl w:val="0"/>
              <w:numPr>
                <w:ilvl w:val="0"/>
                <w:numId w:val="9"/>
              </w:numPr>
              <w:spacing w:after="0" w:line="288" w:lineRule="auto"/>
              <w:contextualSpacing/>
              <w:rPr>
                <w:rFonts w:ascii="Times New Roman" w:eastAsia="Times New Roman" w:hAnsi="Times New Roman" w:cs="Times New Roman"/>
                <w:color w:val="262626" w:themeColor="text1" w:themeTint="D9"/>
                <w:sz w:val="22"/>
                <w:szCs w:val="22"/>
              </w:rPr>
            </w:pPr>
            <w:r w:rsidRPr="00400F8F">
              <w:rPr>
                <w:rFonts w:ascii="Times New Roman" w:eastAsia="Times New Roman" w:hAnsi="Times New Roman" w:cs="Times New Roman"/>
                <w:color w:val="262626" w:themeColor="text1" w:themeTint="D9"/>
                <w:sz w:val="22"/>
                <w:szCs w:val="22"/>
              </w:rPr>
              <w:t>Letter from the bank/Bank statement indicating company name as holder of the account</w:t>
            </w:r>
          </w:p>
          <w:p w14:paraId="6E126BFE" w14:textId="77777777" w:rsidR="009F0B9B" w:rsidRDefault="009F0B9B">
            <w:pPr>
              <w:widowControl w:val="0"/>
              <w:spacing w:after="0" w:line="288" w:lineRule="auto"/>
              <w:rPr>
                <w:rFonts w:ascii="Times New Roman" w:eastAsia="Times New Roman" w:hAnsi="Times New Roman" w:cs="Times New Roman"/>
                <w:color w:val="0000FF"/>
                <w:sz w:val="22"/>
                <w:szCs w:val="22"/>
              </w:rPr>
            </w:pPr>
          </w:p>
          <w:p w14:paraId="53C5D014" w14:textId="1FAACF94"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Documents to conduct the Technical Evaluation and additional Due Diligence: </w:t>
            </w:r>
          </w:p>
          <w:p w14:paraId="66CC832D" w14:textId="497498A0" w:rsidR="009F0B9B" w:rsidRDefault="00A5720B">
            <w:pPr>
              <w:widowControl w:val="0"/>
              <w:numPr>
                <w:ilvl w:val="0"/>
                <w:numId w:val="11"/>
              </w:numPr>
              <w:spacing w:after="0" w:line="240" w:lineRule="auto"/>
              <w:contextualSpacing/>
              <w:rPr>
                <w:color w:val="000000"/>
                <w:sz w:val="22"/>
                <w:szCs w:val="22"/>
              </w:rPr>
            </w:pPr>
            <w:r>
              <w:rPr>
                <w:rFonts w:ascii="Times New Roman" w:eastAsia="Times New Roman" w:hAnsi="Times New Roman" w:cs="Times New Roman"/>
                <w:color w:val="000000"/>
                <w:sz w:val="22"/>
                <w:szCs w:val="22"/>
              </w:rPr>
              <w:t xml:space="preserve">Company Profile, </w:t>
            </w:r>
            <w:r w:rsidR="00701141">
              <w:rPr>
                <w:rFonts w:ascii="Times New Roman" w:eastAsia="Times New Roman" w:hAnsi="Times New Roman" w:cs="Times New Roman"/>
                <w:color w:val="000000"/>
                <w:sz w:val="22"/>
                <w:szCs w:val="22"/>
              </w:rPr>
              <w:t>2-page</w:t>
            </w:r>
            <w:r>
              <w:rPr>
                <w:rFonts w:ascii="Times New Roman" w:eastAsia="Times New Roman" w:hAnsi="Times New Roman" w:cs="Times New Roman"/>
                <w:color w:val="000000"/>
                <w:sz w:val="22"/>
                <w:szCs w:val="22"/>
              </w:rPr>
              <w:t xml:space="preserve"> max</w:t>
            </w:r>
            <w:r w:rsidR="00101DC9">
              <w:rPr>
                <w:rFonts w:ascii="Times New Roman" w:eastAsia="Times New Roman" w:hAnsi="Times New Roman" w:cs="Times New Roman"/>
                <w:color w:val="000000"/>
                <w:sz w:val="22"/>
                <w:szCs w:val="22"/>
              </w:rPr>
              <w:t>.</w:t>
            </w:r>
          </w:p>
          <w:p w14:paraId="4FC8F406" w14:textId="11B79D8C" w:rsidR="009F0B9B" w:rsidRPr="00400F8F" w:rsidRDefault="00A5720B" w:rsidP="00400F8F">
            <w:pPr>
              <w:widowControl w:val="0"/>
              <w:numPr>
                <w:ilvl w:val="0"/>
                <w:numId w:val="11"/>
              </w:numPr>
              <w:spacing w:after="0" w:line="240" w:lineRule="auto"/>
              <w:contextualSpacing/>
              <w:rPr>
                <w:color w:val="000000"/>
                <w:sz w:val="22"/>
                <w:szCs w:val="22"/>
              </w:rPr>
            </w:pPr>
            <w:r>
              <w:rPr>
                <w:rFonts w:ascii="Times New Roman" w:eastAsia="Times New Roman" w:hAnsi="Times New Roman" w:cs="Times New Roman"/>
                <w:color w:val="000000"/>
                <w:sz w:val="22"/>
                <w:szCs w:val="22"/>
              </w:rPr>
              <w:t>References from previous work projects (including contact information)</w:t>
            </w:r>
          </w:p>
          <w:p w14:paraId="0704BF28" w14:textId="77777777" w:rsidR="009F0B9B" w:rsidRDefault="00A5720B">
            <w:pPr>
              <w:widowControl w:val="0"/>
              <w:spacing w:before="200"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Price Offer :</w:t>
            </w:r>
          </w:p>
          <w:p w14:paraId="1D9E40FE" w14:textId="5227556D" w:rsidR="00E316FC" w:rsidRDefault="00E316FC">
            <w:pPr>
              <w:widowControl w:val="0"/>
              <w:spacing w:after="160" w:line="240" w:lineRule="auto"/>
              <w:jc w:val="both"/>
              <w:rPr>
                <w:rFonts w:ascii="Times New Roman" w:eastAsia="Times New Roman" w:hAnsi="Times New Roman" w:cs="Times New Roman"/>
                <w:color w:val="000000"/>
                <w:sz w:val="22"/>
                <w:szCs w:val="22"/>
              </w:rPr>
            </w:pPr>
            <w:r w:rsidRPr="00E316FC">
              <w:rPr>
                <w:rFonts w:ascii="Times New Roman" w:eastAsia="Times New Roman" w:hAnsi="Times New Roman" w:cs="Times New Roman"/>
                <w:color w:val="000000"/>
                <w:sz w:val="22"/>
                <w:szCs w:val="22"/>
              </w:rPr>
              <w:t>The price offer is used to determine which offer represents the best value and serves as a basis of negotiation before award of a contract. As a fixed price/ rates contract, the rates of the items will be an all-inclusive fixed price basis, Mercy Corps intends to enter into a contract with one or more service providers for the supply of Printing Care Group Module 3 Training Materials. The contract entered does not consist of a financially binding agreement. Once signed, Purchase Order/Service Contract will be issued on a one-off basis under specific contract terms and constitute as the only financially binding document between the two parties. As per the nature of this agreement, Mercy Corps is not legally bound to purchase any items/services from the selected vendor (s) and as such this agreement does give any exclusivity to Mercy Corps business. No profit, fees, taxes, or additional costs can be added after contract signing. Offerors must show unit prices inclusive of all applicable taxes as displayed in the offer sheet section 6.</w:t>
            </w:r>
          </w:p>
          <w:p w14:paraId="3A6E5181" w14:textId="1976A5F7" w:rsidR="009F0B9B" w:rsidRDefault="009F0B9B">
            <w:pPr>
              <w:widowControl w:val="0"/>
              <w:spacing w:after="160" w:line="240" w:lineRule="auto"/>
              <w:rPr>
                <w:rFonts w:ascii="Times New Roman" w:eastAsia="Times New Roman" w:hAnsi="Times New Roman" w:cs="Times New Roman"/>
                <w:color w:val="000000"/>
                <w:sz w:val="22"/>
                <w:szCs w:val="22"/>
              </w:rPr>
            </w:pPr>
          </w:p>
        </w:tc>
      </w:tr>
      <w:tr w:rsidR="009F0B9B" w14:paraId="4F507FB0" w14:textId="77777777" w:rsidTr="00F80634">
        <w:tc>
          <w:tcPr>
            <w:tcW w:w="9671" w:type="dxa"/>
            <w:shd w:val="clear" w:color="auto" w:fill="auto"/>
            <w:tcMar>
              <w:top w:w="100" w:type="dxa"/>
              <w:left w:w="100" w:type="dxa"/>
              <w:bottom w:w="100" w:type="dxa"/>
              <w:right w:w="100" w:type="dxa"/>
            </w:tcMar>
          </w:tcPr>
          <w:p w14:paraId="7E3F5840" w14:textId="77777777"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3.4</w:t>
            </w:r>
            <w:r>
              <w:rPr>
                <w:rFonts w:ascii="Times New Roman" w:eastAsia="Times New Roman" w:hAnsi="Times New Roman" w:cs="Times New Roman"/>
                <w:b/>
                <w:color w:val="000000"/>
                <w:sz w:val="22"/>
                <w:szCs w:val="22"/>
              </w:rPr>
              <w:tab/>
              <w:t xml:space="preserve">Currency </w:t>
            </w:r>
          </w:p>
          <w:p w14:paraId="5F297BAB" w14:textId="77777777" w:rsidR="009F0B9B" w:rsidRDefault="00A5720B">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Offers should be submitted in: </w:t>
            </w:r>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FF"/>
                <w:sz w:val="22"/>
                <w:szCs w:val="22"/>
              </w:rPr>
              <w:t>USD</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00"/>
                <w:sz w:val="22"/>
                <w:szCs w:val="22"/>
              </w:rPr>
              <w:tab/>
            </w:r>
          </w:p>
          <w:p w14:paraId="557A4907" w14:textId="77777777"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Payments will be made in:</w:t>
            </w:r>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FF"/>
                <w:sz w:val="22"/>
                <w:szCs w:val="22"/>
              </w:rPr>
              <w:t>USD</w:t>
            </w:r>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00"/>
                <w:sz w:val="22"/>
                <w:szCs w:val="22"/>
                <w:u w:val="single"/>
              </w:rPr>
              <w:tab/>
            </w:r>
          </w:p>
        </w:tc>
      </w:tr>
    </w:tbl>
    <w:p w14:paraId="5E3F5D39" w14:textId="77777777" w:rsidR="009F0B9B" w:rsidRDefault="009F0B9B">
      <w:pPr>
        <w:widowControl w:val="0"/>
        <w:spacing w:after="0" w:line="240" w:lineRule="auto"/>
        <w:rPr>
          <w:rFonts w:ascii="Times New Roman" w:eastAsia="Times New Roman" w:hAnsi="Times New Roman" w:cs="Times New Roman"/>
          <w:b/>
          <w:color w:val="000000"/>
          <w:sz w:val="22"/>
          <w:szCs w:val="22"/>
        </w:rPr>
      </w:pPr>
    </w:p>
    <w:tbl>
      <w:tblPr>
        <w:tblStyle w:val="a7"/>
        <w:tblW w:w="967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71"/>
      </w:tblGrid>
      <w:tr w:rsidR="009F0B9B" w14:paraId="5C882A60" w14:textId="77777777" w:rsidTr="00F80634">
        <w:tc>
          <w:tcPr>
            <w:tcW w:w="9671" w:type="dxa"/>
            <w:shd w:val="clear" w:color="auto" w:fill="auto"/>
            <w:tcMar>
              <w:top w:w="100" w:type="dxa"/>
              <w:left w:w="100" w:type="dxa"/>
              <w:bottom w:w="100" w:type="dxa"/>
              <w:right w:w="100" w:type="dxa"/>
            </w:tcMar>
          </w:tcPr>
          <w:p w14:paraId="3FE84F30" w14:textId="77777777" w:rsidR="009F0B9B" w:rsidRDefault="00A5720B">
            <w:pPr>
              <w:widowControl w:val="0"/>
              <w:spacing w:after="160" w:line="240" w:lineRule="auto"/>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rPr>
              <w:t>3.5</w:t>
            </w:r>
            <w:r>
              <w:rPr>
                <w:rFonts w:ascii="Times New Roman" w:eastAsia="Times New Roman" w:hAnsi="Times New Roman" w:cs="Times New Roman"/>
                <w:b/>
                <w:color w:val="000000"/>
                <w:sz w:val="22"/>
                <w:szCs w:val="22"/>
              </w:rPr>
              <w:tab/>
              <w:t>Tender Evaluation (Trade-Off Selection Method)</w:t>
            </w:r>
          </w:p>
          <w:p w14:paraId="4E32CB77" w14:textId="77777777" w:rsidR="009F0B9B" w:rsidRDefault="00A5720B">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Based on the above submittals, a Mercy Corps Tender Committee will conduct a tender evaluation process. Mercy Corps reserves the right to accept or reject any or all proposals, and to accept the offer(s) deemed to be in the best interest of Mercy Corps. MC will not be responsible for or pay for any expenses or losses </w:t>
            </w:r>
            <w:r>
              <w:rPr>
                <w:rFonts w:ascii="Times New Roman" w:eastAsia="Times New Roman" w:hAnsi="Times New Roman" w:cs="Times New Roman"/>
                <w:color w:val="000000"/>
                <w:sz w:val="22"/>
                <w:szCs w:val="22"/>
              </w:rPr>
              <w:lastRenderedPageBreak/>
              <w:t>which may be incurred by any Offeror in the preparation of their tender.</w:t>
            </w:r>
          </w:p>
          <w:p w14:paraId="0DB464B5" w14:textId="77777777" w:rsidR="009F0B9B" w:rsidRDefault="00A5720B">
            <w:pPr>
              <w:widowControl w:val="0"/>
              <w:spacing w:after="160" w:line="24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Evaluations will be conducted as described in the following subsections:</w:t>
            </w:r>
          </w:p>
        </w:tc>
      </w:tr>
      <w:tr w:rsidR="009F0B9B" w14:paraId="1EF079B7" w14:textId="77777777" w:rsidTr="00F80634">
        <w:tc>
          <w:tcPr>
            <w:tcW w:w="9671" w:type="dxa"/>
            <w:shd w:val="clear" w:color="auto" w:fill="auto"/>
            <w:tcMar>
              <w:top w:w="100" w:type="dxa"/>
              <w:left w:w="100" w:type="dxa"/>
              <w:bottom w:w="100" w:type="dxa"/>
              <w:right w:w="100" w:type="dxa"/>
            </w:tcMar>
          </w:tcPr>
          <w:p w14:paraId="6ECE8EAC" w14:textId="77777777" w:rsidR="009F0B9B" w:rsidRDefault="00A5720B">
            <w:pPr>
              <w:widowControl w:val="0"/>
              <w:spacing w:after="160" w:line="240" w:lineRule="auto"/>
              <w:rPr>
                <w:rFonts w:ascii="Times New Roman" w:eastAsia="Times New Roman" w:hAnsi="Times New Roman" w:cs="Times New Roman"/>
                <w:color w:val="000000"/>
                <w:sz w:val="22"/>
                <w:szCs w:val="22"/>
                <w:highlight w:val="yellow"/>
              </w:rPr>
            </w:pPr>
            <w:r>
              <w:rPr>
                <w:rFonts w:ascii="Times New Roman" w:eastAsia="Times New Roman" w:hAnsi="Times New Roman" w:cs="Times New Roman"/>
                <w:b/>
                <w:color w:val="000000"/>
                <w:sz w:val="22"/>
                <w:szCs w:val="22"/>
              </w:rPr>
              <w:lastRenderedPageBreak/>
              <w:t>3.5.1</w:t>
            </w:r>
            <w:r>
              <w:rPr>
                <w:rFonts w:ascii="Times New Roman" w:eastAsia="Times New Roman" w:hAnsi="Times New Roman" w:cs="Times New Roman"/>
                <w:b/>
                <w:color w:val="000000"/>
                <w:sz w:val="22"/>
                <w:szCs w:val="22"/>
              </w:rPr>
              <w:tab/>
              <w:t xml:space="preserve">Scoring Evaluation </w:t>
            </w:r>
          </w:p>
          <w:p w14:paraId="0544489C" w14:textId="77777777" w:rsidR="009F0B9B" w:rsidRDefault="00A5720B">
            <w:pPr>
              <w:widowControl w:val="0"/>
              <w:spacing w:after="160" w:line="288" w:lineRule="auto"/>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Trade-Off Method</w:t>
            </w:r>
          </w:p>
          <w:p w14:paraId="27A24058" w14:textId="77777777" w:rsidR="009F0B9B" w:rsidRDefault="00A5720B">
            <w:pPr>
              <w:widowControl w:val="0"/>
              <w:spacing w:after="160" w:line="288"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Tender Committee will conduct a technical evaluation which will grade technical criteria on a weighted basis (each criteria is given a percentage, all together equaling 100%). Offeror's proposals should consist of all required technical submittals so a Mercy Corps committee can thoroughly evaluate the technical criteria listed herein and assign points based on the strength of a technical submission.</w:t>
            </w:r>
          </w:p>
          <w:p w14:paraId="168B483D" w14:textId="77777777" w:rsidR="009F0B9B" w:rsidRDefault="00A5720B">
            <w:pPr>
              <w:widowControl w:val="0"/>
              <w:spacing w:after="160" w:line="288"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Award criteria shall be based on the proposal’s overall </w:t>
            </w:r>
            <w:r>
              <w:rPr>
                <w:rFonts w:ascii="Times New Roman" w:eastAsia="Times New Roman" w:hAnsi="Times New Roman" w:cs="Times New Roman"/>
                <w:b/>
                <w:color w:val="000000"/>
                <w:sz w:val="22"/>
                <w:szCs w:val="22"/>
                <w:u w:val="single"/>
              </w:rPr>
              <w:t>“value for money”</w:t>
            </w:r>
            <w:r>
              <w:rPr>
                <w:rFonts w:ascii="Times New Roman" w:eastAsia="Times New Roman" w:hAnsi="Times New Roman" w:cs="Times New Roman"/>
                <w:color w:val="000000"/>
                <w:sz w:val="22"/>
                <w:szCs w:val="22"/>
              </w:rPr>
              <w:t xml:space="preserve"> (quality, cost, delivery time, etc.) while taking into consideration donor and internal requirements and regulations.  Each individual criteria has been assigned a weighting prior to the release of this tender based on its importance to Mercy Corps in this process. </w:t>
            </w:r>
          </w:p>
          <w:p w14:paraId="785EFE95" w14:textId="77777777" w:rsidR="009F0B9B" w:rsidRDefault="00A5720B">
            <w:pPr>
              <w:widowControl w:val="0"/>
              <w:spacing w:after="160" w:line="288"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Offeror(s) with the best score will be accepted as the winning offeror(s), assuming the price is deemed fair and reasonable and subject to the additional due diligence in </w:t>
            </w:r>
            <w:r>
              <w:rPr>
                <w:rFonts w:ascii="Times New Roman" w:eastAsia="Times New Roman" w:hAnsi="Times New Roman" w:cs="Times New Roman"/>
                <w:color w:val="0000FF"/>
                <w:sz w:val="22"/>
                <w:szCs w:val="22"/>
              </w:rPr>
              <w:t>section 3.5.2.</w:t>
            </w:r>
          </w:p>
          <w:p w14:paraId="6F59A3B2" w14:textId="77777777" w:rsidR="009F0B9B" w:rsidRDefault="00A5720B">
            <w:pPr>
              <w:widowControl w:val="0"/>
              <w:spacing w:after="160" w:line="288"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When performing the Scoring Evaluation, the Mercy Corps tender committee will assign points for each criteria based on the following scale:</w:t>
            </w:r>
          </w:p>
          <w:tbl>
            <w:tblPr>
              <w:tblStyle w:val="a5"/>
              <w:tblW w:w="9424" w:type="dxa"/>
              <w:tblLayout w:type="fixed"/>
              <w:tblLook w:val="0600" w:firstRow="0" w:lastRow="0" w:firstColumn="0" w:lastColumn="0" w:noHBand="1" w:noVBand="1"/>
            </w:tblPr>
            <w:tblGrid>
              <w:gridCol w:w="1095"/>
              <w:gridCol w:w="8329"/>
            </w:tblGrid>
            <w:tr w:rsidR="009F0B9B" w14:paraId="4FD4B07A" w14:textId="77777777" w:rsidTr="00F80634">
              <w:trPr>
                <w:trHeight w:val="420"/>
              </w:trPr>
              <w:tc>
                <w:tcPr>
                  <w:tcW w:w="109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14:paraId="5CE9D062" w14:textId="77777777" w:rsidR="009F0B9B" w:rsidRDefault="00A5720B">
                  <w:pPr>
                    <w:widowControl w:val="0"/>
                    <w:spacing w:after="160" w:line="288" w:lineRule="auto"/>
                    <w:ind w:left="-12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Point</w:t>
                  </w:r>
                </w:p>
              </w:tc>
              <w:tc>
                <w:tcPr>
                  <w:tcW w:w="8329"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14:paraId="10EC2F06" w14:textId="77777777" w:rsidR="009F0B9B" w:rsidRDefault="00A5720B">
                  <w:pPr>
                    <w:widowControl w:val="0"/>
                    <w:spacing w:after="160" w:line="288" w:lineRule="auto"/>
                    <w:ind w:left="3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Rationale</w:t>
                  </w:r>
                </w:p>
              </w:tc>
            </w:tr>
            <w:tr w:rsidR="009F0B9B" w14:paraId="62E3D538" w14:textId="77777777" w:rsidTr="00F80634">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D83141C" w14:textId="77777777" w:rsidR="009F0B9B" w:rsidRDefault="00A5720B">
                  <w:pPr>
                    <w:widowControl w:val="0"/>
                    <w:spacing w:after="160" w:line="240" w:lineRule="auto"/>
                    <w:ind w:left="-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8329"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8A73D35" w14:textId="77777777" w:rsidR="009F0B9B" w:rsidRDefault="00A5720B">
                  <w:pPr>
                    <w:widowControl w:val="0"/>
                    <w:spacing w:after="160" w:line="240"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Not acceptable; has not met any part of the specified criteria</w:t>
                  </w:r>
                </w:p>
              </w:tc>
            </w:tr>
            <w:tr w:rsidR="009F0B9B" w14:paraId="5C4AAC87" w14:textId="77777777" w:rsidTr="00F80634">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977C3AC" w14:textId="77777777" w:rsidR="009F0B9B" w:rsidRDefault="00A5720B">
                  <w:pPr>
                    <w:widowControl w:val="0"/>
                    <w:spacing w:after="160" w:line="240" w:lineRule="auto"/>
                    <w:ind w:left="-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w:t>
                  </w:r>
                </w:p>
              </w:tc>
              <w:tc>
                <w:tcPr>
                  <w:tcW w:w="8329"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9A80C3" w14:textId="77777777" w:rsidR="009F0B9B" w:rsidRDefault="00A5720B">
                  <w:pPr>
                    <w:widowControl w:val="0"/>
                    <w:spacing w:after="160" w:line="240"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Has met only some minimum requirements and may not be acceptable</w:t>
                  </w:r>
                </w:p>
              </w:tc>
            </w:tr>
            <w:tr w:rsidR="009F0B9B" w14:paraId="657C1EF3" w14:textId="77777777" w:rsidTr="002048BB">
              <w:trPr>
                <w:trHeight w:val="167"/>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7C9A244" w14:textId="77777777" w:rsidR="009F0B9B" w:rsidRDefault="00A5720B">
                  <w:pPr>
                    <w:widowControl w:val="0"/>
                    <w:spacing w:after="160" w:line="240" w:lineRule="auto"/>
                    <w:ind w:left="-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c>
                <w:tcPr>
                  <w:tcW w:w="8329"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D62E1C5" w14:textId="77777777" w:rsidR="009F0B9B" w:rsidRDefault="00A5720B">
                  <w:pPr>
                    <w:widowControl w:val="0"/>
                    <w:spacing w:after="160" w:line="240"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Acceptable</w:t>
                  </w:r>
                </w:p>
              </w:tc>
            </w:tr>
            <w:tr w:rsidR="009F0B9B" w14:paraId="01A5B088" w14:textId="77777777" w:rsidTr="00F80634">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5BC4F0E" w14:textId="77777777" w:rsidR="009F0B9B" w:rsidRDefault="00A5720B">
                  <w:pPr>
                    <w:widowControl w:val="0"/>
                    <w:spacing w:after="160" w:line="240" w:lineRule="auto"/>
                    <w:ind w:left="-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6-9</w:t>
                  </w:r>
                </w:p>
              </w:tc>
              <w:tc>
                <w:tcPr>
                  <w:tcW w:w="8329"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31B2D1" w14:textId="77777777" w:rsidR="009F0B9B" w:rsidRDefault="00A5720B">
                  <w:pPr>
                    <w:widowControl w:val="0"/>
                    <w:spacing w:after="160" w:line="240"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Acceptable; has met all requirements and exceeds some</w:t>
                  </w:r>
                </w:p>
              </w:tc>
            </w:tr>
            <w:tr w:rsidR="009F0B9B" w14:paraId="66CFDF1E" w14:textId="77777777" w:rsidTr="00F80634">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C71F226" w14:textId="77777777" w:rsidR="009F0B9B" w:rsidRDefault="00A5720B">
                  <w:pPr>
                    <w:widowControl w:val="0"/>
                    <w:spacing w:after="160" w:line="240" w:lineRule="auto"/>
                    <w:ind w:left="-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8329"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A63841B" w14:textId="77777777" w:rsidR="009F0B9B" w:rsidRDefault="00A5720B">
                  <w:pPr>
                    <w:widowControl w:val="0"/>
                    <w:spacing w:after="160" w:line="240"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Acceptable; has exceeded all requirements</w:t>
                  </w:r>
                </w:p>
              </w:tc>
            </w:tr>
          </w:tbl>
          <w:p w14:paraId="0568F877" w14:textId="77777777" w:rsidR="000537E8" w:rsidRDefault="000537E8">
            <w:pPr>
              <w:widowControl w:val="0"/>
              <w:spacing w:after="160" w:line="240" w:lineRule="auto"/>
              <w:rPr>
                <w:rFonts w:ascii="Times New Roman" w:eastAsia="Times New Roman" w:hAnsi="Times New Roman" w:cs="Times New Roman"/>
                <w:i/>
                <w:color w:val="000000"/>
                <w:sz w:val="22"/>
                <w:szCs w:val="22"/>
              </w:rPr>
            </w:pPr>
          </w:p>
          <w:tbl>
            <w:tblPr>
              <w:tblW w:w="94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6345"/>
              <w:gridCol w:w="1510"/>
              <w:gridCol w:w="1559"/>
            </w:tblGrid>
            <w:tr w:rsidR="000537E8" w14:paraId="673328A1" w14:textId="77777777" w:rsidTr="000537E8">
              <w:trPr>
                <w:trHeight w:val="852"/>
              </w:trPr>
              <w:tc>
                <w:tcPr>
                  <w:tcW w:w="6345" w:type="dxa"/>
                  <w:shd w:val="clear" w:color="auto" w:fill="B8CCE4" w:themeFill="accent1" w:themeFillTint="66"/>
                  <w:tcMar>
                    <w:top w:w="100" w:type="dxa"/>
                    <w:left w:w="100" w:type="dxa"/>
                    <w:bottom w:w="100" w:type="dxa"/>
                    <w:right w:w="100" w:type="dxa"/>
                  </w:tcMar>
                </w:tcPr>
                <w:p w14:paraId="52CCA1E5" w14:textId="77777777" w:rsidR="000537E8" w:rsidRDefault="000537E8" w:rsidP="000537E8">
                  <w:pPr>
                    <w:widowControl w:val="0"/>
                    <w:spacing w:after="0" w:line="240" w:lineRule="auto"/>
                    <w:jc w:val="center"/>
                    <w:rPr>
                      <w:sz w:val="20"/>
                      <w:szCs w:val="20"/>
                    </w:rPr>
                  </w:pPr>
                  <w:r>
                    <w:rPr>
                      <w:sz w:val="20"/>
                      <w:szCs w:val="20"/>
                    </w:rPr>
                    <w:t>Evaluation Criteria</w:t>
                  </w:r>
                </w:p>
              </w:tc>
              <w:tc>
                <w:tcPr>
                  <w:tcW w:w="1510" w:type="dxa"/>
                  <w:shd w:val="clear" w:color="auto" w:fill="B8CCE4" w:themeFill="accent1" w:themeFillTint="66"/>
                  <w:tcMar>
                    <w:top w:w="100" w:type="dxa"/>
                    <w:left w:w="100" w:type="dxa"/>
                    <w:bottom w:w="100" w:type="dxa"/>
                    <w:right w:w="100" w:type="dxa"/>
                  </w:tcMar>
                </w:tcPr>
                <w:p w14:paraId="0F6BC302" w14:textId="77777777" w:rsidR="000537E8" w:rsidRDefault="000537E8" w:rsidP="000537E8">
                  <w:pPr>
                    <w:widowControl w:val="0"/>
                    <w:spacing w:after="0" w:line="240" w:lineRule="auto"/>
                    <w:jc w:val="center"/>
                    <w:rPr>
                      <w:sz w:val="20"/>
                      <w:szCs w:val="20"/>
                    </w:rPr>
                  </w:pPr>
                  <w:r>
                    <w:rPr>
                      <w:sz w:val="20"/>
                      <w:szCs w:val="20"/>
                    </w:rPr>
                    <w:t>Weight</w:t>
                  </w:r>
                </w:p>
                <w:p w14:paraId="3424DE06" w14:textId="77777777" w:rsidR="000537E8" w:rsidRDefault="000537E8" w:rsidP="000537E8">
                  <w:pPr>
                    <w:widowControl w:val="0"/>
                    <w:spacing w:after="0" w:line="240" w:lineRule="auto"/>
                    <w:jc w:val="center"/>
                    <w:rPr>
                      <w:sz w:val="20"/>
                      <w:szCs w:val="20"/>
                    </w:rPr>
                  </w:pPr>
                  <w:r>
                    <w:rPr>
                      <w:sz w:val="20"/>
                      <w:szCs w:val="20"/>
                    </w:rPr>
                    <w:t>(%)</w:t>
                  </w:r>
                </w:p>
                <w:p w14:paraId="05664BCC" w14:textId="77777777" w:rsidR="000537E8" w:rsidRDefault="000537E8" w:rsidP="000537E8">
                  <w:pPr>
                    <w:widowControl w:val="0"/>
                    <w:spacing w:after="0" w:line="240" w:lineRule="auto"/>
                    <w:jc w:val="center"/>
                    <w:rPr>
                      <w:sz w:val="20"/>
                      <w:szCs w:val="20"/>
                    </w:rPr>
                  </w:pPr>
                  <w:r>
                    <w:rPr>
                      <w:sz w:val="20"/>
                      <w:szCs w:val="20"/>
                    </w:rPr>
                    <w:t>A</w:t>
                  </w:r>
                </w:p>
              </w:tc>
              <w:tc>
                <w:tcPr>
                  <w:tcW w:w="1559" w:type="dxa"/>
                  <w:shd w:val="clear" w:color="auto" w:fill="B8CCE4" w:themeFill="accent1" w:themeFillTint="66"/>
                  <w:tcMar>
                    <w:top w:w="100" w:type="dxa"/>
                    <w:left w:w="100" w:type="dxa"/>
                    <w:bottom w:w="100" w:type="dxa"/>
                    <w:right w:w="100" w:type="dxa"/>
                  </w:tcMar>
                </w:tcPr>
                <w:p w14:paraId="40768CC1" w14:textId="77777777" w:rsidR="000537E8" w:rsidRDefault="000537E8" w:rsidP="000537E8">
                  <w:pPr>
                    <w:widowControl w:val="0"/>
                    <w:spacing w:after="0" w:line="240" w:lineRule="auto"/>
                    <w:jc w:val="center"/>
                    <w:rPr>
                      <w:sz w:val="20"/>
                      <w:szCs w:val="20"/>
                    </w:rPr>
                  </w:pPr>
                  <w:r>
                    <w:rPr>
                      <w:sz w:val="20"/>
                      <w:szCs w:val="20"/>
                    </w:rPr>
                    <w:t xml:space="preserve">Possible Points </w:t>
                  </w:r>
                </w:p>
                <w:p w14:paraId="1F029212" w14:textId="77777777" w:rsidR="000537E8" w:rsidRDefault="000537E8" w:rsidP="000537E8">
                  <w:pPr>
                    <w:widowControl w:val="0"/>
                    <w:spacing w:after="0" w:line="240" w:lineRule="auto"/>
                    <w:jc w:val="center"/>
                    <w:rPr>
                      <w:sz w:val="20"/>
                      <w:szCs w:val="20"/>
                    </w:rPr>
                  </w:pPr>
                  <w:r>
                    <w:rPr>
                      <w:sz w:val="20"/>
                      <w:szCs w:val="20"/>
                    </w:rPr>
                    <w:t>(1 to 10)</w:t>
                  </w:r>
                </w:p>
                <w:p w14:paraId="40AA7ABB" w14:textId="77777777" w:rsidR="000537E8" w:rsidRDefault="000537E8" w:rsidP="000537E8">
                  <w:pPr>
                    <w:widowControl w:val="0"/>
                    <w:spacing w:after="0" w:line="240" w:lineRule="auto"/>
                    <w:jc w:val="center"/>
                    <w:rPr>
                      <w:sz w:val="20"/>
                      <w:szCs w:val="20"/>
                    </w:rPr>
                  </w:pPr>
                  <w:r>
                    <w:rPr>
                      <w:sz w:val="20"/>
                      <w:szCs w:val="20"/>
                    </w:rPr>
                    <w:t>B</w:t>
                  </w:r>
                </w:p>
              </w:tc>
            </w:tr>
            <w:tr w:rsidR="000537E8" w14:paraId="7D3FF853" w14:textId="77777777" w:rsidTr="000537E8">
              <w:tc>
                <w:tcPr>
                  <w:tcW w:w="6345" w:type="dxa"/>
                  <w:tcMar>
                    <w:top w:w="100" w:type="dxa"/>
                    <w:left w:w="100" w:type="dxa"/>
                    <w:bottom w:w="100" w:type="dxa"/>
                    <w:right w:w="100" w:type="dxa"/>
                  </w:tcMar>
                </w:tcPr>
                <w:p w14:paraId="30AA9A61" w14:textId="77777777" w:rsidR="000537E8" w:rsidRDefault="000537E8" w:rsidP="000537E8">
                  <w:pPr>
                    <w:widowControl w:val="0"/>
                    <w:spacing w:after="0" w:line="240" w:lineRule="auto"/>
                    <w:rPr>
                      <w:sz w:val="20"/>
                      <w:szCs w:val="20"/>
                    </w:rPr>
                  </w:pPr>
                  <w:r>
                    <w:rPr>
                      <w:sz w:val="20"/>
                      <w:szCs w:val="20"/>
                    </w:rPr>
                    <w:t>Experience in producing games that have proven strong behavioral change outcomes in communities</w:t>
                  </w:r>
                </w:p>
              </w:tc>
              <w:tc>
                <w:tcPr>
                  <w:tcW w:w="1510" w:type="dxa"/>
                  <w:tcMar>
                    <w:top w:w="100" w:type="dxa"/>
                    <w:left w:w="100" w:type="dxa"/>
                    <w:bottom w:w="100" w:type="dxa"/>
                    <w:right w:w="100" w:type="dxa"/>
                  </w:tcMar>
                </w:tcPr>
                <w:p w14:paraId="1BF158AD" w14:textId="77777777" w:rsidR="000537E8" w:rsidRDefault="000537E8" w:rsidP="000537E8">
                  <w:pPr>
                    <w:widowControl w:val="0"/>
                    <w:spacing w:after="0" w:line="240" w:lineRule="auto"/>
                    <w:rPr>
                      <w:sz w:val="20"/>
                      <w:szCs w:val="20"/>
                    </w:rPr>
                  </w:pPr>
                </w:p>
              </w:tc>
              <w:tc>
                <w:tcPr>
                  <w:tcW w:w="1559" w:type="dxa"/>
                  <w:tcMar>
                    <w:top w:w="100" w:type="dxa"/>
                    <w:left w:w="100" w:type="dxa"/>
                    <w:bottom w:w="100" w:type="dxa"/>
                    <w:right w:w="100" w:type="dxa"/>
                  </w:tcMar>
                </w:tcPr>
                <w:p w14:paraId="14E3ABBC" w14:textId="77777777" w:rsidR="000537E8" w:rsidRDefault="000537E8" w:rsidP="000537E8">
                  <w:pPr>
                    <w:widowControl w:val="0"/>
                    <w:spacing w:after="0" w:line="240" w:lineRule="auto"/>
                    <w:rPr>
                      <w:sz w:val="20"/>
                      <w:szCs w:val="20"/>
                    </w:rPr>
                  </w:pPr>
                </w:p>
              </w:tc>
            </w:tr>
            <w:tr w:rsidR="000537E8" w14:paraId="32CC9E9D" w14:textId="77777777" w:rsidTr="000537E8">
              <w:tc>
                <w:tcPr>
                  <w:tcW w:w="6345" w:type="dxa"/>
                  <w:shd w:val="clear" w:color="auto" w:fill="auto"/>
                  <w:tcMar>
                    <w:top w:w="100" w:type="dxa"/>
                    <w:left w:w="100" w:type="dxa"/>
                    <w:bottom w:w="100" w:type="dxa"/>
                    <w:right w:w="100" w:type="dxa"/>
                  </w:tcMar>
                </w:tcPr>
                <w:p w14:paraId="1A268EBA" w14:textId="77777777" w:rsidR="000537E8" w:rsidRDefault="000537E8" w:rsidP="000537E8">
                  <w:pPr>
                    <w:widowControl w:val="0"/>
                    <w:spacing w:after="0" w:line="240" w:lineRule="auto"/>
                    <w:rPr>
                      <w:sz w:val="20"/>
                      <w:szCs w:val="20"/>
                    </w:rPr>
                  </w:pPr>
                  <w:r>
                    <w:rPr>
                      <w:sz w:val="20"/>
                      <w:szCs w:val="20"/>
                    </w:rPr>
                    <w:t>Experience working in contexts in SKS and SDS - with consideration of gender, age and literacy capabilities.</w:t>
                  </w:r>
                </w:p>
              </w:tc>
              <w:tc>
                <w:tcPr>
                  <w:tcW w:w="1510" w:type="dxa"/>
                  <w:shd w:val="clear" w:color="auto" w:fill="auto"/>
                  <w:tcMar>
                    <w:top w:w="100" w:type="dxa"/>
                    <w:left w:w="100" w:type="dxa"/>
                    <w:bottom w:w="100" w:type="dxa"/>
                    <w:right w:w="100" w:type="dxa"/>
                  </w:tcMar>
                </w:tcPr>
                <w:p w14:paraId="543E31BD" w14:textId="77777777" w:rsidR="000537E8" w:rsidRDefault="000537E8" w:rsidP="000537E8">
                  <w:pPr>
                    <w:widowControl w:val="0"/>
                    <w:spacing w:after="0" w:line="240" w:lineRule="auto"/>
                    <w:rPr>
                      <w:sz w:val="20"/>
                      <w:szCs w:val="20"/>
                    </w:rPr>
                  </w:pPr>
                </w:p>
              </w:tc>
              <w:tc>
                <w:tcPr>
                  <w:tcW w:w="1559" w:type="dxa"/>
                  <w:shd w:val="clear" w:color="auto" w:fill="auto"/>
                  <w:tcMar>
                    <w:top w:w="100" w:type="dxa"/>
                    <w:left w:w="100" w:type="dxa"/>
                    <w:bottom w:w="100" w:type="dxa"/>
                    <w:right w:w="100" w:type="dxa"/>
                  </w:tcMar>
                </w:tcPr>
                <w:p w14:paraId="7106F407" w14:textId="77777777" w:rsidR="000537E8" w:rsidRDefault="000537E8" w:rsidP="000537E8">
                  <w:pPr>
                    <w:widowControl w:val="0"/>
                    <w:spacing w:after="0" w:line="240" w:lineRule="auto"/>
                    <w:rPr>
                      <w:sz w:val="20"/>
                      <w:szCs w:val="20"/>
                    </w:rPr>
                  </w:pPr>
                </w:p>
              </w:tc>
            </w:tr>
            <w:tr w:rsidR="000537E8" w14:paraId="132E2C8A" w14:textId="77777777" w:rsidTr="000537E8">
              <w:tc>
                <w:tcPr>
                  <w:tcW w:w="6345" w:type="dxa"/>
                  <w:shd w:val="clear" w:color="auto" w:fill="auto"/>
                  <w:tcMar>
                    <w:top w:w="100" w:type="dxa"/>
                    <w:left w:w="100" w:type="dxa"/>
                    <w:bottom w:w="100" w:type="dxa"/>
                    <w:right w:w="100" w:type="dxa"/>
                  </w:tcMar>
                </w:tcPr>
                <w:p w14:paraId="6EEDC06E" w14:textId="77777777" w:rsidR="000537E8" w:rsidRDefault="000537E8" w:rsidP="000537E8">
                  <w:pPr>
                    <w:widowControl w:val="0"/>
                    <w:spacing w:after="0" w:line="240" w:lineRule="auto"/>
                    <w:rPr>
                      <w:sz w:val="20"/>
                      <w:szCs w:val="20"/>
                    </w:rPr>
                  </w:pPr>
                  <w:r>
                    <w:rPr>
                      <w:sz w:val="20"/>
                      <w:szCs w:val="20"/>
                    </w:rPr>
                    <w:t xml:space="preserve">Proven organizational capabilities in managing and implementing </w:t>
                  </w:r>
                  <w:r>
                    <w:rPr>
                      <w:sz w:val="20"/>
                      <w:szCs w:val="20"/>
                    </w:rPr>
                    <w:lastRenderedPageBreak/>
                    <w:t>community events</w:t>
                  </w:r>
                </w:p>
              </w:tc>
              <w:tc>
                <w:tcPr>
                  <w:tcW w:w="1510" w:type="dxa"/>
                  <w:shd w:val="clear" w:color="auto" w:fill="auto"/>
                  <w:tcMar>
                    <w:top w:w="100" w:type="dxa"/>
                    <w:left w:w="100" w:type="dxa"/>
                    <w:bottom w:w="100" w:type="dxa"/>
                    <w:right w:w="100" w:type="dxa"/>
                  </w:tcMar>
                </w:tcPr>
                <w:p w14:paraId="31FC1C2C" w14:textId="77777777" w:rsidR="000537E8" w:rsidRDefault="000537E8" w:rsidP="000537E8">
                  <w:pPr>
                    <w:widowControl w:val="0"/>
                    <w:spacing w:after="0" w:line="240" w:lineRule="auto"/>
                    <w:rPr>
                      <w:sz w:val="20"/>
                      <w:szCs w:val="20"/>
                    </w:rPr>
                  </w:pPr>
                </w:p>
              </w:tc>
              <w:tc>
                <w:tcPr>
                  <w:tcW w:w="1559" w:type="dxa"/>
                  <w:shd w:val="clear" w:color="auto" w:fill="auto"/>
                  <w:tcMar>
                    <w:top w:w="100" w:type="dxa"/>
                    <w:left w:w="100" w:type="dxa"/>
                    <w:bottom w:w="100" w:type="dxa"/>
                    <w:right w:w="100" w:type="dxa"/>
                  </w:tcMar>
                </w:tcPr>
                <w:p w14:paraId="2FD18027" w14:textId="77777777" w:rsidR="000537E8" w:rsidRDefault="000537E8" w:rsidP="000537E8">
                  <w:pPr>
                    <w:widowControl w:val="0"/>
                    <w:spacing w:after="0" w:line="240" w:lineRule="auto"/>
                    <w:rPr>
                      <w:sz w:val="20"/>
                      <w:szCs w:val="20"/>
                    </w:rPr>
                  </w:pPr>
                </w:p>
              </w:tc>
            </w:tr>
            <w:tr w:rsidR="000537E8" w14:paraId="6C8C8664" w14:textId="77777777" w:rsidTr="000537E8">
              <w:tc>
                <w:tcPr>
                  <w:tcW w:w="6345" w:type="dxa"/>
                  <w:shd w:val="clear" w:color="auto" w:fill="auto"/>
                  <w:tcMar>
                    <w:top w:w="100" w:type="dxa"/>
                    <w:left w:w="100" w:type="dxa"/>
                    <w:bottom w:w="100" w:type="dxa"/>
                    <w:right w:w="100" w:type="dxa"/>
                  </w:tcMar>
                </w:tcPr>
                <w:p w14:paraId="6D6F71D6" w14:textId="77777777" w:rsidR="000537E8" w:rsidRDefault="000537E8" w:rsidP="000537E8">
                  <w:pPr>
                    <w:widowControl w:val="0"/>
                    <w:spacing w:after="0" w:line="240" w:lineRule="auto"/>
                    <w:rPr>
                      <w:sz w:val="20"/>
                      <w:szCs w:val="20"/>
                    </w:rPr>
                  </w:pPr>
                  <w:r>
                    <w:rPr>
                      <w:sz w:val="20"/>
                      <w:szCs w:val="20"/>
                    </w:rPr>
                    <w:t>Ability to produce clear timelines and budgets - sticking to deadlines and deliverables</w:t>
                  </w:r>
                </w:p>
              </w:tc>
              <w:tc>
                <w:tcPr>
                  <w:tcW w:w="1510" w:type="dxa"/>
                  <w:shd w:val="clear" w:color="auto" w:fill="auto"/>
                  <w:tcMar>
                    <w:top w:w="100" w:type="dxa"/>
                    <w:left w:w="100" w:type="dxa"/>
                    <w:bottom w:w="100" w:type="dxa"/>
                    <w:right w:w="100" w:type="dxa"/>
                  </w:tcMar>
                </w:tcPr>
                <w:p w14:paraId="676F186C" w14:textId="77777777" w:rsidR="000537E8" w:rsidRDefault="000537E8" w:rsidP="000537E8">
                  <w:pPr>
                    <w:widowControl w:val="0"/>
                    <w:spacing w:after="0" w:line="240" w:lineRule="auto"/>
                    <w:rPr>
                      <w:sz w:val="20"/>
                      <w:szCs w:val="20"/>
                    </w:rPr>
                  </w:pPr>
                </w:p>
              </w:tc>
              <w:tc>
                <w:tcPr>
                  <w:tcW w:w="1559" w:type="dxa"/>
                  <w:shd w:val="clear" w:color="auto" w:fill="auto"/>
                  <w:tcMar>
                    <w:top w:w="100" w:type="dxa"/>
                    <w:left w:w="100" w:type="dxa"/>
                    <w:bottom w:w="100" w:type="dxa"/>
                    <w:right w:w="100" w:type="dxa"/>
                  </w:tcMar>
                </w:tcPr>
                <w:p w14:paraId="2C08E6D7" w14:textId="77777777" w:rsidR="000537E8" w:rsidRDefault="000537E8" w:rsidP="000537E8">
                  <w:pPr>
                    <w:widowControl w:val="0"/>
                    <w:spacing w:after="0" w:line="240" w:lineRule="auto"/>
                    <w:rPr>
                      <w:sz w:val="20"/>
                      <w:szCs w:val="20"/>
                    </w:rPr>
                  </w:pPr>
                </w:p>
              </w:tc>
            </w:tr>
            <w:tr w:rsidR="000537E8" w14:paraId="14C4CA56" w14:textId="77777777" w:rsidTr="000537E8">
              <w:tc>
                <w:tcPr>
                  <w:tcW w:w="6345" w:type="dxa"/>
                  <w:shd w:val="clear" w:color="auto" w:fill="auto"/>
                  <w:tcMar>
                    <w:top w:w="100" w:type="dxa"/>
                    <w:left w:w="100" w:type="dxa"/>
                    <w:bottom w:w="100" w:type="dxa"/>
                    <w:right w:w="100" w:type="dxa"/>
                  </w:tcMar>
                </w:tcPr>
                <w:p w14:paraId="660CA4AF" w14:textId="77777777" w:rsidR="000537E8" w:rsidRDefault="000537E8" w:rsidP="000537E8">
                  <w:pPr>
                    <w:widowControl w:val="0"/>
                    <w:spacing w:after="0" w:line="240" w:lineRule="auto"/>
                    <w:rPr>
                      <w:sz w:val="20"/>
                      <w:szCs w:val="20"/>
                    </w:rPr>
                  </w:pPr>
                  <w:r>
                    <w:rPr>
                      <w:sz w:val="20"/>
                      <w:szCs w:val="20"/>
                    </w:rPr>
                    <w:t>Company profile maximum 5 pages</w:t>
                  </w:r>
                </w:p>
              </w:tc>
              <w:tc>
                <w:tcPr>
                  <w:tcW w:w="1510" w:type="dxa"/>
                  <w:shd w:val="clear" w:color="auto" w:fill="auto"/>
                  <w:tcMar>
                    <w:top w:w="100" w:type="dxa"/>
                    <w:left w:w="100" w:type="dxa"/>
                    <w:bottom w:w="100" w:type="dxa"/>
                    <w:right w:w="100" w:type="dxa"/>
                  </w:tcMar>
                </w:tcPr>
                <w:p w14:paraId="0E16BF3E" w14:textId="77777777" w:rsidR="000537E8" w:rsidRDefault="000537E8" w:rsidP="000537E8">
                  <w:pPr>
                    <w:widowControl w:val="0"/>
                    <w:spacing w:after="0" w:line="240" w:lineRule="auto"/>
                    <w:rPr>
                      <w:sz w:val="20"/>
                      <w:szCs w:val="20"/>
                    </w:rPr>
                  </w:pPr>
                </w:p>
              </w:tc>
              <w:tc>
                <w:tcPr>
                  <w:tcW w:w="1559" w:type="dxa"/>
                  <w:shd w:val="clear" w:color="auto" w:fill="auto"/>
                  <w:tcMar>
                    <w:top w:w="100" w:type="dxa"/>
                    <w:left w:w="100" w:type="dxa"/>
                    <w:bottom w:w="100" w:type="dxa"/>
                    <w:right w:w="100" w:type="dxa"/>
                  </w:tcMar>
                </w:tcPr>
                <w:p w14:paraId="19B3760F" w14:textId="77777777" w:rsidR="000537E8" w:rsidRDefault="000537E8" w:rsidP="000537E8">
                  <w:pPr>
                    <w:widowControl w:val="0"/>
                    <w:spacing w:after="0" w:line="240" w:lineRule="auto"/>
                    <w:rPr>
                      <w:sz w:val="20"/>
                      <w:szCs w:val="20"/>
                    </w:rPr>
                  </w:pPr>
                </w:p>
              </w:tc>
            </w:tr>
            <w:tr w:rsidR="000537E8" w14:paraId="49E832B7" w14:textId="77777777" w:rsidTr="000537E8">
              <w:tc>
                <w:tcPr>
                  <w:tcW w:w="6345" w:type="dxa"/>
                  <w:shd w:val="clear" w:color="auto" w:fill="auto"/>
                  <w:tcMar>
                    <w:top w:w="100" w:type="dxa"/>
                    <w:left w:w="100" w:type="dxa"/>
                    <w:bottom w:w="100" w:type="dxa"/>
                    <w:right w:w="100" w:type="dxa"/>
                  </w:tcMar>
                </w:tcPr>
                <w:p w14:paraId="5C92F126" w14:textId="77777777" w:rsidR="000537E8" w:rsidRDefault="000537E8" w:rsidP="000537E8">
                  <w:pPr>
                    <w:widowControl w:val="0"/>
                    <w:spacing w:after="0" w:line="240" w:lineRule="auto"/>
                    <w:rPr>
                      <w:sz w:val="20"/>
                      <w:szCs w:val="20"/>
                    </w:rPr>
                  </w:pPr>
                  <w:r>
                    <w:rPr>
                      <w:sz w:val="20"/>
                      <w:szCs w:val="20"/>
                    </w:rPr>
                    <w:t>References from previous work projects (including contact information)</w:t>
                  </w:r>
                </w:p>
              </w:tc>
              <w:tc>
                <w:tcPr>
                  <w:tcW w:w="1510" w:type="dxa"/>
                  <w:shd w:val="clear" w:color="auto" w:fill="auto"/>
                  <w:tcMar>
                    <w:top w:w="100" w:type="dxa"/>
                    <w:left w:w="100" w:type="dxa"/>
                    <w:bottom w:w="100" w:type="dxa"/>
                    <w:right w:w="100" w:type="dxa"/>
                  </w:tcMar>
                </w:tcPr>
                <w:p w14:paraId="0C3A2995" w14:textId="77777777" w:rsidR="000537E8" w:rsidRDefault="000537E8" w:rsidP="000537E8">
                  <w:pPr>
                    <w:widowControl w:val="0"/>
                    <w:spacing w:after="0" w:line="240" w:lineRule="auto"/>
                    <w:rPr>
                      <w:sz w:val="20"/>
                      <w:szCs w:val="20"/>
                    </w:rPr>
                  </w:pPr>
                </w:p>
              </w:tc>
              <w:tc>
                <w:tcPr>
                  <w:tcW w:w="1559" w:type="dxa"/>
                  <w:shd w:val="clear" w:color="auto" w:fill="auto"/>
                  <w:tcMar>
                    <w:top w:w="100" w:type="dxa"/>
                    <w:left w:w="100" w:type="dxa"/>
                    <w:bottom w:w="100" w:type="dxa"/>
                    <w:right w:w="100" w:type="dxa"/>
                  </w:tcMar>
                </w:tcPr>
                <w:p w14:paraId="2E59E663" w14:textId="77777777" w:rsidR="000537E8" w:rsidRDefault="000537E8" w:rsidP="000537E8">
                  <w:pPr>
                    <w:widowControl w:val="0"/>
                    <w:spacing w:after="0" w:line="240" w:lineRule="auto"/>
                    <w:rPr>
                      <w:sz w:val="20"/>
                      <w:szCs w:val="20"/>
                    </w:rPr>
                  </w:pPr>
                </w:p>
              </w:tc>
            </w:tr>
          </w:tbl>
          <w:p w14:paraId="6D48DA6D" w14:textId="77777777" w:rsidR="009F0B9B" w:rsidRDefault="009F0B9B">
            <w:pPr>
              <w:widowControl w:val="0"/>
              <w:spacing w:after="100" w:line="240" w:lineRule="auto"/>
              <w:jc w:val="both"/>
              <w:rPr>
                <w:rFonts w:ascii="Times New Roman" w:eastAsia="Times New Roman" w:hAnsi="Times New Roman" w:cs="Times New Roman"/>
                <w:b/>
                <w:color w:val="000000"/>
                <w:sz w:val="16"/>
                <w:szCs w:val="16"/>
              </w:rPr>
            </w:pPr>
          </w:p>
        </w:tc>
      </w:tr>
      <w:tr w:rsidR="009F0B9B" w14:paraId="31B6F811" w14:textId="77777777" w:rsidTr="00F80634">
        <w:tc>
          <w:tcPr>
            <w:tcW w:w="9671" w:type="dxa"/>
            <w:shd w:val="clear" w:color="auto" w:fill="auto"/>
            <w:tcMar>
              <w:top w:w="100" w:type="dxa"/>
              <w:left w:w="100" w:type="dxa"/>
              <w:bottom w:w="100" w:type="dxa"/>
              <w:right w:w="100" w:type="dxa"/>
            </w:tcMar>
          </w:tcPr>
          <w:p w14:paraId="0A7A2D89" w14:textId="77777777"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3.5.2</w:t>
            </w:r>
            <w:r>
              <w:rPr>
                <w:rFonts w:ascii="Times New Roman" w:eastAsia="Times New Roman" w:hAnsi="Times New Roman" w:cs="Times New Roman"/>
                <w:b/>
                <w:color w:val="000000"/>
                <w:sz w:val="22"/>
                <w:szCs w:val="22"/>
              </w:rPr>
              <w:tab/>
              <w:t>Additional Due Diligence</w:t>
            </w:r>
          </w:p>
          <w:p w14:paraId="0C31A243" w14:textId="77777777" w:rsidR="009F0B9B" w:rsidRDefault="00A5720B">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Upon completion of both the technical and financial evaluations Mercy Corps may choose to engage in additional due diligence processes with a particular supplier or supplier(s). The purpose of these processes is to ensure that Mercy Corps engages with reputable, ethical, responsible Suppliers with solid financials and the ability to fulfill the contract. Additional due diligence may take the form of the following processes (though it is not limited to):</w:t>
            </w:r>
          </w:p>
          <w:p w14:paraId="46010F5B" w14:textId="54311949" w:rsidR="009F0B9B" w:rsidRPr="000537E8" w:rsidRDefault="00A5720B" w:rsidP="000537E8">
            <w:pPr>
              <w:widowControl w:val="0"/>
              <w:numPr>
                <w:ilvl w:val="0"/>
                <w:numId w:val="4"/>
              </w:numPr>
              <w:spacing w:after="0" w:line="240"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Reference Checks</w:t>
            </w:r>
          </w:p>
        </w:tc>
      </w:tr>
    </w:tbl>
    <w:p w14:paraId="53576E21" w14:textId="77777777" w:rsidR="009F0B9B" w:rsidRDefault="009F0B9B">
      <w:pPr>
        <w:pStyle w:val="Heading1"/>
        <w:widowControl w:val="0"/>
        <w:spacing w:after="0" w:line="240" w:lineRule="auto"/>
        <w:rPr>
          <w:sz w:val="28"/>
          <w:szCs w:val="28"/>
        </w:rPr>
      </w:pPr>
      <w:bookmarkStart w:id="5" w:name="_uea0wym567yl" w:colFirst="0" w:colLast="0"/>
      <w:bookmarkEnd w:id="5"/>
    </w:p>
    <w:p w14:paraId="243BC132" w14:textId="25F9C264" w:rsidR="009F0B9B" w:rsidRDefault="00A5720B" w:rsidP="008B6E71">
      <w:pPr>
        <w:pStyle w:val="Heading1"/>
        <w:widowControl w:val="0"/>
        <w:spacing w:after="0" w:line="240" w:lineRule="auto"/>
        <w:rPr>
          <w:sz w:val="28"/>
          <w:szCs w:val="28"/>
        </w:rPr>
      </w:pPr>
      <w:bookmarkStart w:id="6" w:name="_n1ql3zwoc1op" w:colFirst="0" w:colLast="0"/>
      <w:bookmarkEnd w:id="6"/>
      <w:r>
        <w:br w:type="page"/>
      </w:r>
      <w:r>
        <w:rPr>
          <w:sz w:val="28"/>
          <w:szCs w:val="28"/>
        </w:rPr>
        <w:lastRenderedPageBreak/>
        <w:t xml:space="preserve">Offer Form </w:t>
      </w:r>
    </w:p>
    <w:p w14:paraId="236F66B2" w14:textId="77777777" w:rsidR="009F0B9B" w:rsidRDefault="009F0B9B">
      <w:pPr>
        <w:spacing w:after="0" w:line="240" w:lineRule="auto"/>
      </w:pPr>
    </w:p>
    <w:tbl>
      <w:tblPr>
        <w:tblStyle w:val="a8"/>
        <w:tblW w:w="965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58"/>
      </w:tblGrid>
      <w:tr w:rsidR="009F0B9B" w14:paraId="601651BB" w14:textId="77777777" w:rsidTr="00467FD6">
        <w:tc>
          <w:tcPr>
            <w:tcW w:w="9658" w:type="dxa"/>
            <w:tcBorders>
              <w:top w:val="single" w:sz="18" w:space="0" w:color="FF0000"/>
              <w:left w:val="single" w:sz="18" w:space="0" w:color="FF0000"/>
              <w:bottom w:val="single" w:sz="18" w:space="0" w:color="FF0000"/>
              <w:right w:val="single" w:sz="18" w:space="0" w:color="FF0000"/>
            </w:tcBorders>
            <w:shd w:val="clear" w:color="auto" w:fill="auto"/>
            <w:tcMar>
              <w:top w:w="100" w:type="dxa"/>
              <w:left w:w="100" w:type="dxa"/>
              <w:bottom w:w="100" w:type="dxa"/>
              <w:right w:w="100" w:type="dxa"/>
            </w:tcMar>
          </w:tcPr>
          <w:p w14:paraId="03C371BE" w14:textId="6098968D" w:rsidR="009F0B9B" w:rsidRDefault="00A5720B">
            <w:pPr>
              <w:jc w:val="both"/>
              <w:rPr>
                <w:b/>
              </w:rPr>
            </w:pPr>
            <w:r>
              <w:rPr>
                <w:b/>
              </w:rPr>
              <w:t xml:space="preserve">Offerors must submit their own </w:t>
            </w:r>
            <w:r w:rsidR="0056310D">
              <w:rPr>
                <w:b/>
              </w:rPr>
              <w:t>independent</w:t>
            </w:r>
            <w:r>
              <w:rPr>
                <w:b/>
              </w:rPr>
              <w:t xml:space="preserve"> offer including at least (but not limited to):</w:t>
            </w:r>
          </w:p>
          <w:p w14:paraId="7BEF268A" w14:textId="77777777" w:rsidR="009F0B9B" w:rsidRDefault="00A5720B">
            <w:pPr>
              <w:numPr>
                <w:ilvl w:val="0"/>
                <w:numId w:val="5"/>
              </w:numPr>
              <w:contextualSpacing/>
              <w:jc w:val="both"/>
            </w:pPr>
            <w:r>
              <w:t>All documents requested in the “Eligibility Criteria” section of this Tender Package</w:t>
            </w:r>
          </w:p>
          <w:p w14:paraId="20A675E5" w14:textId="77777777" w:rsidR="009F0B9B" w:rsidRDefault="00A5720B">
            <w:pPr>
              <w:numPr>
                <w:ilvl w:val="0"/>
                <w:numId w:val="5"/>
              </w:numPr>
              <w:contextualSpacing/>
              <w:jc w:val="both"/>
            </w:pPr>
            <w:r>
              <w:t>All documents requested in the “Tender Submittals” section of this Tender Package</w:t>
            </w:r>
          </w:p>
          <w:p w14:paraId="2D058C1D" w14:textId="77777777" w:rsidR="009F0B9B" w:rsidRDefault="00A5720B">
            <w:pPr>
              <w:numPr>
                <w:ilvl w:val="0"/>
                <w:numId w:val="5"/>
              </w:numPr>
              <w:contextualSpacing/>
              <w:jc w:val="both"/>
            </w:pPr>
            <w:r>
              <w:t>All information listed in the “Documents Comprising the Proposal” section below</w:t>
            </w:r>
          </w:p>
          <w:p w14:paraId="48DCF7AC" w14:textId="77777777" w:rsidR="009F0B9B" w:rsidRDefault="00A5720B">
            <w:pPr>
              <w:jc w:val="both"/>
              <w:rPr>
                <w:b/>
              </w:rPr>
            </w:pPr>
            <w:r>
              <w:rPr>
                <w:b/>
              </w:rPr>
              <w:t>All offers must be duly signed (including position and full name of the signer) and stamped, with the date of completion.</w:t>
            </w:r>
          </w:p>
        </w:tc>
      </w:tr>
    </w:tbl>
    <w:p w14:paraId="534A6161" w14:textId="77777777" w:rsidR="009F0B9B" w:rsidRDefault="009F0B9B">
      <w:pPr>
        <w:spacing w:after="0"/>
      </w:pPr>
    </w:p>
    <w:p w14:paraId="67869609" w14:textId="77777777" w:rsidR="009F0B9B" w:rsidRDefault="00A5720B">
      <w:pPr>
        <w:rPr>
          <w:b/>
          <w:i/>
          <w:sz w:val="24"/>
          <w:szCs w:val="24"/>
        </w:rPr>
      </w:pPr>
      <w:r>
        <w:rPr>
          <w:b/>
          <w:i/>
          <w:sz w:val="24"/>
          <w:szCs w:val="24"/>
        </w:rPr>
        <w:t>Documents Comprising the Proposal</w:t>
      </w:r>
    </w:p>
    <w:p w14:paraId="1CC7933B" w14:textId="215F64CE" w:rsidR="009F0B9B" w:rsidRDefault="00A5720B" w:rsidP="000537E8">
      <w:pPr>
        <w:spacing w:before="240" w:after="240" w:line="331" w:lineRule="auto"/>
      </w:pPr>
      <w:r>
        <w:t>The following information must be included in the offer of any potential offeror:</w:t>
      </w:r>
    </w:p>
    <w:p w14:paraId="2F6800D2" w14:textId="77777777" w:rsidR="009F0B9B" w:rsidRDefault="00A5720B">
      <w:pPr>
        <w:numPr>
          <w:ilvl w:val="0"/>
          <w:numId w:val="14"/>
        </w:numPr>
        <w:spacing w:after="0" w:line="288" w:lineRule="auto"/>
        <w:contextualSpacing/>
      </w:pPr>
      <w:r>
        <w:rPr>
          <w:b/>
        </w:rPr>
        <w:t>Cover Letter</w:t>
      </w:r>
      <w:r>
        <w:t xml:space="preserve"> explaining interest to be a contracted vendor or supplier, and the details of the Proposal. The content of the cover letter shall include the following information:</w:t>
      </w:r>
    </w:p>
    <w:p w14:paraId="43F44F95" w14:textId="77777777" w:rsidR="009F0B9B" w:rsidRDefault="00A5720B">
      <w:pPr>
        <w:numPr>
          <w:ilvl w:val="0"/>
          <w:numId w:val="14"/>
        </w:numPr>
        <w:spacing w:after="0" w:line="288" w:lineRule="auto"/>
        <w:ind w:left="1440"/>
        <w:contextualSpacing/>
      </w:pPr>
      <w:r>
        <w:t>A detailed specification of the offered goods, services and/or works (Proposal)</w:t>
      </w:r>
    </w:p>
    <w:p w14:paraId="0E9DD20F" w14:textId="77777777" w:rsidR="009F0B9B" w:rsidRDefault="00A5720B">
      <w:pPr>
        <w:numPr>
          <w:ilvl w:val="0"/>
          <w:numId w:val="14"/>
        </w:numPr>
        <w:spacing w:after="0" w:line="288" w:lineRule="auto"/>
        <w:ind w:left="1440"/>
        <w:contextualSpacing/>
      </w:pPr>
      <w:r>
        <w:t>Warranty (if necessary and appropriate)</w:t>
      </w:r>
    </w:p>
    <w:p w14:paraId="57905580" w14:textId="77777777" w:rsidR="009F0B9B" w:rsidRDefault="00A5720B">
      <w:pPr>
        <w:numPr>
          <w:ilvl w:val="0"/>
          <w:numId w:val="14"/>
        </w:numPr>
        <w:spacing w:after="0" w:line="288" w:lineRule="auto"/>
        <w:ind w:left="1440"/>
        <w:contextualSpacing/>
      </w:pPr>
      <w:r>
        <w:t>Delivery time</w:t>
      </w:r>
    </w:p>
    <w:p w14:paraId="572CF759" w14:textId="77777777" w:rsidR="009F0B9B" w:rsidRDefault="00A5720B">
      <w:pPr>
        <w:numPr>
          <w:ilvl w:val="0"/>
          <w:numId w:val="14"/>
        </w:numPr>
        <w:spacing w:after="0" w:line="288" w:lineRule="auto"/>
        <w:ind w:left="1440"/>
        <w:contextualSpacing/>
      </w:pPr>
      <w:r>
        <w:t>Price validity date (for this purpose and as stated on the advertisement, quote given shall remain unchanged for 180 working days)</w:t>
      </w:r>
    </w:p>
    <w:p w14:paraId="731A0817" w14:textId="77777777" w:rsidR="009F0B9B" w:rsidRDefault="00A5720B" w:rsidP="008B6E71">
      <w:pPr>
        <w:numPr>
          <w:ilvl w:val="0"/>
          <w:numId w:val="14"/>
        </w:numPr>
        <w:spacing w:after="0" w:line="576" w:lineRule="auto"/>
      </w:pPr>
      <w:r>
        <w:t xml:space="preserve">A Price Offer detailing the unit price only, using the </w:t>
      </w:r>
      <w:r>
        <w:rPr>
          <w:b/>
        </w:rPr>
        <w:t>Price Offer Sheet</w:t>
      </w:r>
      <w:r>
        <w:t xml:space="preserve"> template provided in </w:t>
      </w:r>
      <w:r>
        <w:rPr>
          <w:highlight w:val="yellow"/>
        </w:rPr>
        <w:t>section 7</w:t>
      </w:r>
    </w:p>
    <w:p w14:paraId="48B556BC" w14:textId="77777777" w:rsidR="009F0B9B" w:rsidRDefault="00A5720B" w:rsidP="008B6E71">
      <w:pPr>
        <w:numPr>
          <w:ilvl w:val="0"/>
          <w:numId w:val="14"/>
        </w:numPr>
        <w:spacing w:after="0" w:line="576" w:lineRule="auto"/>
        <w:contextualSpacing/>
      </w:pPr>
      <w:r>
        <w:t xml:space="preserve">Completed and signed Mercy Corps </w:t>
      </w:r>
      <w:r>
        <w:rPr>
          <w:b/>
        </w:rPr>
        <w:t>Supplier Information Form</w:t>
      </w:r>
      <w:r>
        <w:t xml:space="preserve"> (template provided in </w:t>
      </w:r>
      <w:r>
        <w:rPr>
          <w:highlight w:val="yellow"/>
        </w:rPr>
        <w:t>section 7</w:t>
      </w:r>
      <w:r>
        <w:t>)</w:t>
      </w:r>
    </w:p>
    <w:p w14:paraId="6FCD5837" w14:textId="77777777" w:rsidR="009F0B9B" w:rsidRDefault="00A5720B" w:rsidP="008B6E71">
      <w:pPr>
        <w:numPr>
          <w:ilvl w:val="0"/>
          <w:numId w:val="14"/>
        </w:numPr>
        <w:spacing w:after="0" w:line="576" w:lineRule="auto"/>
        <w:contextualSpacing/>
      </w:pPr>
      <w:r>
        <w:t>Other important documents offeror feels need to be attached to support their proposal</w:t>
      </w:r>
    </w:p>
    <w:p w14:paraId="33BE21BA" w14:textId="77777777" w:rsidR="009F0B9B" w:rsidRDefault="00A5720B">
      <w:pPr>
        <w:spacing w:line="331" w:lineRule="auto"/>
        <w:jc w:val="both"/>
      </w:pPr>
      <w:r>
        <w:t>The original proposal shall be signed by the offeror or a person or persons duly authorized to bind the offeror to the contract. Financial offer pages of the proposal shall be initialed by the person or persons signing the proposal and stamped with the company seal.</w:t>
      </w:r>
    </w:p>
    <w:p w14:paraId="2020BE34" w14:textId="77777777" w:rsidR="009F0B9B" w:rsidRDefault="00A5720B">
      <w:pPr>
        <w:spacing w:line="331" w:lineRule="auto"/>
      </w:pPr>
      <w:r>
        <w:t>Any interlineations, erasures, or overwriting shall be valid only if they are initialed by the person or persons signing the proposal.</w:t>
      </w:r>
    </w:p>
    <w:p w14:paraId="232D9E5E" w14:textId="77777777" w:rsidR="009F0B9B" w:rsidRDefault="00A5720B">
      <w:pPr>
        <w:spacing w:after="0" w:line="240" w:lineRule="auto"/>
      </w:pPr>
      <w:r>
        <w:br w:type="page"/>
      </w:r>
    </w:p>
    <w:p w14:paraId="28214EF2" w14:textId="77777777" w:rsidR="009F0B9B" w:rsidRDefault="00A5720B">
      <w:pPr>
        <w:pStyle w:val="Heading1"/>
        <w:widowControl w:val="0"/>
        <w:spacing w:after="160" w:line="240" w:lineRule="auto"/>
        <w:rPr>
          <w:sz w:val="28"/>
          <w:szCs w:val="28"/>
        </w:rPr>
      </w:pPr>
      <w:bookmarkStart w:id="7" w:name="_bgjb0uwvgprp" w:colFirst="0" w:colLast="0"/>
      <w:bookmarkEnd w:id="7"/>
      <w:r>
        <w:rPr>
          <w:sz w:val="28"/>
          <w:szCs w:val="28"/>
        </w:rPr>
        <w:lastRenderedPageBreak/>
        <w:t>5. Scope of Work/Technical Specifications</w:t>
      </w:r>
    </w:p>
    <w:p w14:paraId="20DE68BE" w14:textId="77777777" w:rsidR="009F0B9B" w:rsidRDefault="00A5720B">
      <w:pPr>
        <w:rPr>
          <w:b/>
          <w:color w:val="000000"/>
        </w:rPr>
      </w:pPr>
      <w:r>
        <w:rPr>
          <w:b/>
          <w:color w:val="000000"/>
        </w:rPr>
        <w:t>5.1 Background</w:t>
      </w:r>
    </w:p>
    <w:p w14:paraId="4AFD95B1"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jc w:val="center"/>
        <w:rPr>
          <w:rFonts w:eastAsia="Twentieth Century"/>
          <w:b/>
          <w:color w:val="auto"/>
          <w:sz w:val="26"/>
          <w:szCs w:val="26"/>
          <w:lang w:eastAsia="en-US"/>
        </w:rPr>
      </w:pPr>
      <w:r w:rsidRPr="00723B2B">
        <w:rPr>
          <w:rFonts w:eastAsia="Twentieth Century"/>
          <w:b/>
          <w:color w:val="auto"/>
          <w:sz w:val="26"/>
          <w:szCs w:val="26"/>
          <w:lang w:eastAsia="en-US"/>
        </w:rPr>
        <w:t>Term of Reference (</w:t>
      </w:r>
      <w:proofErr w:type="spellStart"/>
      <w:r w:rsidRPr="00723B2B">
        <w:rPr>
          <w:rFonts w:eastAsia="Twentieth Century"/>
          <w:b/>
          <w:color w:val="auto"/>
          <w:sz w:val="26"/>
          <w:szCs w:val="26"/>
          <w:lang w:eastAsia="en-US"/>
        </w:rPr>
        <w:t>ToR</w:t>
      </w:r>
      <w:proofErr w:type="spellEnd"/>
      <w:r w:rsidRPr="00723B2B">
        <w:rPr>
          <w:rFonts w:eastAsia="Twentieth Century"/>
          <w:b/>
          <w:color w:val="auto"/>
          <w:sz w:val="26"/>
          <w:szCs w:val="26"/>
          <w:lang w:eastAsia="en-US"/>
        </w:rPr>
        <w:t>)</w:t>
      </w:r>
    </w:p>
    <w:p w14:paraId="7D6492AB"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jc w:val="center"/>
        <w:rPr>
          <w:rFonts w:eastAsia="Twentieth Century"/>
          <w:color w:val="auto"/>
          <w:sz w:val="22"/>
          <w:szCs w:val="22"/>
          <w:lang w:eastAsia="en-US"/>
        </w:rPr>
      </w:pPr>
      <w:r w:rsidRPr="00723B2B">
        <w:rPr>
          <w:rFonts w:eastAsia="Twentieth Century"/>
          <w:b/>
          <w:color w:val="auto"/>
          <w:sz w:val="26"/>
          <w:szCs w:val="26"/>
          <w:lang w:eastAsia="en-US"/>
        </w:rPr>
        <w:t xml:space="preserve"> Service Contract: Creation of games for behavior change targeted at women and communities in South Darfur (SDS) and South Kordofan (SKS) for Mercy Corps’ Women Peace and Security Program, PEACE-WISE</w:t>
      </w:r>
    </w:p>
    <w:p w14:paraId="165BB57E"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rPr>
          <w:rFonts w:eastAsia="Twentieth Century"/>
          <w:b/>
          <w:color w:val="auto"/>
          <w:sz w:val="20"/>
          <w:szCs w:val="20"/>
          <w:u w:val="single"/>
          <w:lang w:eastAsia="en-US"/>
        </w:rPr>
      </w:pPr>
    </w:p>
    <w:p w14:paraId="574E508E"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rPr>
          <w:rFonts w:eastAsia="Twentieth Century"/>
          <w:b/>
          <w:color w:val="CC0000"/>
          <w:sz w:val="24"/>
          <w:szCs w:val="24"/>
          <w:u w:val="single"/>
          <w:lang w:eastAsia="en-US"/>
        </w:rPr>
      </w:pPr>
      <w:r w:rsidRPr="00723B2B">
        <w:rPr>
          <w:rFonts w:eastAsia="Twentieth Century"/>
          <w:b/>
          <w:color w:val="CC0000"/>
          <w:sz w:val="20"/>
          <w:szCs w:val="20"/>
          <w:u w:val="single"/>
          <w:lang w:eastAsia="en-US"/>
        </w:rPr>
        <w:t>1. Project Introduction</w:t>
      </w:r>
    </w:p>
    <w:p w14:paraId="727530BF"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rPr>
          <w:rFonts w:eastAsia="Twentieth Century"/>
          <w:color w:val="auto"/>
          <w:sz w:val="20"/>
          <w:szCs w:val="20"/>
          <w:lang w:eastAsia="en-US"/>
        </w:rPr>
      </w:pPr>
    </w:p>
    <w:p w14:paraId="14DC1570"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rPr>
          <w:rFonts w:eastAsia="Twentieth Century"/>
          <w:color w:val="auto"/>
          <w:sz w:val="20"/>
          <w:szCs w:val="20"/>
          <w:lang w:eastAsia="en-US"/>
        </w:rPr>
      </w:pPr>
      <w:r w:rsidRPr="00723B2B">
        <w:rPr>
          <w:rFonts w:eastAsia="Twentieth Century"/>
          <w:color w:val="auto"/>
          <w:sz w:val="20"/>
          <w:szCs w:val="20"/>
          <w:lang w:eastAsia="en-US"/>
        </w:rPr>
        <w:t xml:space="preserve">Funded by the US Department of State, Global Women Issues (S/GWI) Office, Mercy Corps Sudan, Europe is implementing a 3-year peacebuilding program across South Darfur, South Kordofan and Khartoum called PEACE-WISE. </w:t>
      </w:r>
      <w:r w:rsidRPr="00723B2B">
        <w:rPr>
          <w:rFonts w:eastAsia="Twentieth Century"/>
          <w:color w:val="auto"/>
          <w:sz w:val="20"/>
          <w:szCs w:val="20"/>
          <w:lang w:eastAsia="en-US"/>
        </w:rPr>
        <w:br/>
      </w:r>
    </w:p>
    <w:p w14:paraId="5A2F1B83"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rPr>
          <w:rFonts w:eastAsia="Twentieth Century"/>
          <w:color w:val="auto"/>
          <w:sz w:val="19"/>
          <w:szCs w:val="19"/>
          <w:vertAlign w:val="superscript"/>
          <w:lang w:eastAsia="en-US"/>
        </w:rPr>
      </w:pPr>
      <w:r w:rsidRPr="00723B2B">
        <w:rPr>
          <w:rFonts w:eastAsia="Twentieth Century"/>
          <w:color w:val="auto"/>
          <w:sz w:val="19"/>
          <w:szCs w:val="19"/>
          <w:lang w:eastAsia="en-US"/>
        </w:rPr>
        <w:t>PEACE-WISE originally was selected to build on the momentum of 2019’s successful pro-democracy movement led by women protestors, which resulted in the formation of a democratic power-sharing government. The Declaration of Freedom and Change which followed calls in part for empowering Sudanese women and combating all forms of discrimination against them.</w:t>
      </w:r>
      <w:r w:rsidRPr="00723B2B">
        <w:rPr>
          <w:rFonts w:eastAsia="Twentieth Century"/>
          <w:color w:val="auto"/>
          <w:sz w:val="19"/>
          <w:szCs w:val="19"/>
          <w:vertAlign w:val="superscript"/>
          <w:lang w:eastAsia="en-US"/>
        </w:rPr>
        <w:t xml:space="preserve"> </w:t>
      </w:r>
      <w:r w:rsidRPr="00723B2B">
        <w:rPr>
          <w:rFonts w:eastAsia="Twentieth Century"/>
          <w:color w:val="auto"/>
          <w:sz w:val="19"/>
          <w:szCs w:val="19"/>
          <w:lang w:eastAsia="en-US"/>
        </w:rPr>
        <w:t>While Sudan experiences various changes - Sudan’s most marginalized women, particularly those in South Darfur and South Kordofan states (SDS and SKS), continue to go unheard and face acute poverty and structural inequality. In September 2019, the University of Khartoum and the Overseas Development Institute convened prominent and highly qualified Sudanese women advocates to develop a list of nationwide policy priorities for advancing women’s equality. In their final report, the group acknowledged that the only way to address the country’s persistent inequalities is through a bottom-up, grassroots mechanism, and based on a survey of 10,000 Sudanese, they noted that the best platforms for increasing women’s visibility and autonomy are labor unions and neighborhood committees.</w:t>
      </w:r>
    </w:p>
    <w:p w14:paraId="5C3F68C6" w14:textId="77777777" w:rsidR="00723B2B" w:rsidRPr="00723B2B" w:rsidRDefault="00723B2B" w:rsidP="00723B2B">
      <w:pPr>
        <w:widowControl w:val="0"/>
        <w:pBdr>
          <w:top w:val="none" w:sz="0" w:space="0" w:color="auto"/>
          <w:left w:val="none" w:sz="0" w:space="0" w:color="auto"/>
          <w:bottom w:val="none" w:sz="0" w:space="0" w:color="auto"/>
          <w:right w:val="none" w:sz="0" w:space="0" w:color="auto"/>
          <w:between w:val="none" w:sz="0" w:space="0" w:color="auto"/>
        </w:pBdr>
        <w:spacing w:after="0" w:line="272" w:lineRule="auto"/>
        <w:ind w:left="1" w:right="101" w:firstLine="6"/>
        <w:rPr>
          <w:rFonts w:eastAsia="Twentieth Century"/>
          <w:color w:val="auto"/>
          <w:sz w:val="19"/>
          <w:szCs w:val="19"/>
          <w:vertAlign w:val="superscript"/>
          <w:lang w:eastAsia="en-US"/>
        </w:rPr>
      </w:pPr>
    </w:p>
    <w:p w14:paraId="07A35B42" w14:textId="77777777" w:rsidR="00723B2B" w:rsidRPr="00723B2B" w:rsidRDefault="00723B2B" w:rsidP="00723B2B">
      <w:pPr>
        <w:widowControl w:val="0"/>
        <w:pBdr>
          <w:top w:val="none" w:sz="0" w:space="0" w:color="auto"/>
          <w:left w:val="none" w:sz="0" w:space="0" w:color="auto"/>
          <w:bottom w:val="none" w:sz="0" w:space="0" w:color="auto"/>
          <w:right w:val="none" w:sz="0" w:space="0" w:color="auto"/>
          <w:between w:val="none" w:sz="0" w:space="0" w:color="auto"/>
        </w:pBdr>
        <w:spacing w:after="0" w:line="272" w:lineRule="auto"/>
        <w:ind w:left="1" w:right="101" w:firstLine="6"/>
        <w:rPr>
          <w:rFonts w:eastAsia="Twentieth Century"/>
          <w:b/>
          <w:color w:val="auto"/>
          <w:sz w:val="19"/>
          <w:szCs w:val="19"/>
          <w:lang w:eastAsia="en-US"/>
        </w:rPr>
      </w:pPr>
      <w:r w:rsidRPr="00723B2B">
        <w:rPr>
          <w:rFonts w:eastAsia="Twentieth Century"/>
          <w:b/>
          <w:color w:val="auto"/>
          <w:sz w:val="19"/>
          <w:szCs w:val="19"/>
          <w:lang w:eastAsia="en-US"/>
        </w:rPr>
        <w:t xml:space="preserve">Goal: Women from Sudan’s most marginalized and historically conflict-prone states of SDS and SKS play an active role in preventing and mitigating violence and conflict by engaging in the country’s political transition process to ensure a sustainable, inclusive, participatory democracy reflective of their policy preferences. </w:t>
      </w:r>
    </w:p>
    <w:p w14:paraId="20F0B8F6" w14:textId="77777777" w:rsidR="00723B2B" w:rsidRPr="00723B2B" w:rsidRDefault="00723B2B" w:rsidP="00723B2B">
      <w:pPr>
        <w:widowControl w:val="0"/>
        <w:pBdr>
          <w:top w:val="none" w:sz="0" w:space="0" w:color="auto"/>
          <w:left w:val="none" w:sz="0" w:space="0" w:color="auto"/>
          <w:bottom w:val="none" w:sz="0" w:space="0" w:color="auto"/>
          <w:right w:val="none" w:sz="0" w:space="0" w:color="auto"/>
          <w:between w:val="none" w:sz="0" w:space="0" w:color="auto"/>
        </w:pBdr>
        <w:spacing w:before="328" w:after="0" w:line="272" w:lineRule="auto"/>
        <w:ind w:left="1" w:firstLine="29"/>
        <w:rPr>
          <w:rFonts w:eastAsia="Twentieth Century"/>
          <w:color w:val="auto"/>
          <w:sz w:val="19"/>
          <w:szCs w:val="19"/>
          <w:lang w:eastAsia="en-US"/>
        </w:rPr>
      </w:pPr>
      <w:r w:rsidRPr="00723B2B">
        <w:rPr>
          <w:rFonts w:eastAsia="Twentieth Century"/>
          <w:color w:val="auto"/>
          <w:sz w:val="19"/>
          <w:szCs w:val="19"/>
          <w:lang w:eastAsia="en-US"/>
        </w:rPr>
        <w:t>PEACE-WISE consists of three main objectives:</w:t>
      </w:r>
    </w:p>
    <w:p w14:paraId="4DF481DE" w14:textId="77777777" w:rsidR="00723B2B" w:rsidRPr="00723B2B" w:rsidRDefault="00723B2B" w:rsidP="00723B2B">
      <w:pPr>
        <w:widowControl w:val="0"/>
        <w:pBdr>
          <w:top w:val="none" w:sz="0" w:space="0" w:color="auto"/>
          <w:left w:val="none" w:sz="0" w:space="0" w:color="auto"/>
          <w:bottom w:val="none" w:sz="0" w:space="0" w:color="auto"/>
          <w:right w:val="none" w:sz="0" w:space="0" w:color="auto"/>
          <w:between w:val="none" w:sz="0" w:space="0" w:color="auto"/>
        </w:pBdr>
        <w:spacing w:before="240" w:after="240" w:line="240" w:lineRule="auto"/>
        <w:rPr>
          <w:rFonts w:eastAsia="Twentieth Century"/>
          <w:color w:val="auto"/>
          <w:sz w:val="19"/>
          <w:szCs w:val="19"/>
          <w:lang w:eastAsia="en-US"/>
        </w:rPr>
      </w:pPr>
      <w:r w:rsidRPr="00723B2B">
        <w:rPr>
          <w:rFonts w:eastAsia="Twentieth Century"/>
          <w:b/>
          <w:color w:val="auto"/>
          <w:sz w:val="19"/>
          <w:szCs w:val="19"/>
          <w:lang w:eastAsia="en-US"/>
        </w:rPr>
        <w:t>Capacity Building:</w:t>
      </w:r>
      <w:r w:rsidRPr="00723B2B">
        <w:rPr>
          <w:rFonts w:eastAsia="Twentieth Century"/>
          <w:color w:val="auto"/>
          <w:sz w:val="19"/>
          <w:szCs w:val="19"/>
          <w:lang w:eastAsia="en-US"/>
        </w:rPr>
        <w:t xml:space="preserve"> Women’s civil society networks in SDS, SKS and Khartoum will receive training in order to incorporate key the needs and experiences of women from conflict-affected areas into decision making processes. Both women-led implementing partners, women leaders and CSOs will receive capacity building training on crisis mediation and dispute resolution, community mobilization, political transitions, and/or policies to transform gender inequalities that drive and perpetuate conflict.</w:t>
      </w:r>
    </w:p>
    <w:p w14:paraId="38270CF2" w14:textId="77777777" w:rsidR="00723B2B" w:rsidRPr="00723B2B" w:rsidRDefault="00723B2B" w:rsidP="00723B2B">
      <w:pPr>
        <w:widowControl w:val="0"/>
        <w:pBdr>
          <w:top w:val="none" w:sz="0" w:space="0" w:color="auto"/>
          <w:left w:val="none" w:sz="0" w:space="0" w:color="auto"/>
          <w:bottom w:val="none" w:sz="0" w:space="0" w:color="auto"/>
          <w:right w:val="none" w:sz="0" w:space="0" w:color="auto"/>
          <w:between w:val="none" w:sz="0" w:space="0" w:color="auto"/>
        </w:pBdr>
        <w:spacing w:before="240" w:after="240" w:line="240" w:lineRule="auto"/>
        <w:rPr>
          <w:rFonts w:eastAsia="Twentieth Century"/>
          <w:color w:val="auto"/>
          <w:sz w:val="19"/>
          <w:szCs w:val="19"/>
          <w:lang w:eastAsia="en-US"/>
        </w:rPr>
      </w:pPr>
      <w:r w:rsidRPr="00723B2B">
        <w:rPr>
          <w:rFonts w:eastAsia="Twentieth Century"/>
          <w:b/>
          <w:color w:val="auto"/>
          <w:sz w:val="19"/>
          <w:szCs w:val="19"/>
          <w:lang w:eastAsia="en-US"/>
        </w:rPr>
        <w:t>Collaborative Local Peacebuilding Initiatives:</w:t>
      </w:r>
      <w:r w:rsidRPr="00723B2B">
        <w:rPr>
          <w:rFonts w:eastAsia="Twentieth Century"/>
          <w:color w:val="auto"/>
          <w:sz w:val="19"/>
          <w:szCs w:val="19"/>
          <w:lang w:eastAsia="en-US"/>
        </w:rPr>
        <w:t xml:space="preserve"> Strengthened and expanded women’s networks collaborate on shared local peace-building initiatives to overcome divisions and build their collective influence and capabilities.</w:t>
      </w:r>
    </w:p>
    <w:p w14:paraId="4D287DF3" w14:textId="77777777" w:rsidR="00723B2B" w:rsidRPr="00723B2B" w:rsidRDefault="00723B2B" w:rsidP="00723B2B">
      <w:pPr>
        <w:widowControl w:val="0"/>
        <w:pBdr>
          <w:top w:val="none" w:sz="0" w:space="0" w:color="auto"/>
          <w:left w:val="none" w:sz="0" w:space="0" w:color="auto"/>
          <w:bottom w:val="none" w:sz="0" w:space="0" w:color="auto"/>
          <w:right w:val="none" w:sz="0" w:space="0" w:color="auto"/>
          <w:between w:val="none" w:sz="0" w:space="0" w:color="auto"/>
        </w:pBdr>
        <w:spacing w:before="240" w:after="240" w:line="240" w:lineRule="auto"/>
        <w:rPr>
          <w:rFonts w:eastAsia="Twentieth Century"/>
          <w:color w:val="auto"/>
          <w:sz w:val="19"/>
          <w:szCs w:val="19"/>
          <w:lang w:eastAsia="en-US"/>
        </w:rPr>
      </w:pPr>
      <w:r w:rsidRPr="00723B2B">
        <w:rPr>
          <w:rFonts w:eastAsia="Twentieth Century"/>
          <w:b/>
          <w:color w:val="auto"/>
          <w:sz w:val="19"/>
          <w:szCs w:val="19"/>
          <w:lang w:eastAsia="en-US"/>
        </w:rPr>
        <w:t>Representation - local, state, national:</w:t>
      </w:r>
      <w:r w:rsidRPr="00723B2B">
        <w:rPr>
          <w:rFonts w:eastAsia="Twentieth Century"/>
          <w:color w:val="auto"/>
          <w:sz w:val="19"/>
          <w:szCs w:val="19"/>
          <w:lang w:eastAsia="en-US"/>
        </w:rPr>
        <w:t xml:space="preserve"> Women’s networks in and across SDS, SKS and Khartoum will network with stakeholders on a local, state and national level and engage in peer-to-peer learning, benefitting existing and new women leaders, as well as male leaders. Women’s civil society networks, young and old, learn and grow together as they are networked on a local, state and national-level with relevant stakeholders on issues surrounding gender inequalities and conflict.</w:t>
      </w:r>
    </w:p>
    <w:p w14:paraId="2574AB8B" w14:textId="77777777" w:rsidR="00723B2B" w:rsidRPr="00723B2B" w:rsidRDefault="00723B2B" w:rsidP="00723B2B">
      <w:pPr>
        <w:widowControl w:val="0"/>
        <w:pBdr>
          <w:top w:val="none" w:sz="0" w:space="0" w:color="auto"/>
          <w:left w:val="none" w:sz="0" w:space="0" w:color="auto"/>
          <w:bottom w:val="none" w:sz="0" w:space="0" w:color="auto"/>
          <w:right w:val="none" w:sz="0" w:space="0" w:color="auto"/>
          <w:between w:val="none" w:sz="0" w:space="0" w:color="auto"/>
        </w:pBdr>
        <w:spacing w:after="0" w:line="272" w:lineRule="auto"/>
        <w:ind w:left="17" w:right="12" w:firstLine="14"/>
        <w:rPr>
          <w:rFonts w:eastAsia="Twentieth Century"/>
          <w:b/>
          <w:color w:val="CC0000"/>
          <w:sz w:val="20"/>
          <w:szCs w:val="20"/>
          <w:u w:val="single"/>
          <w:lang w:eastAsia="en-US"/>
        </w:rPr>
      </w:pPr>
      <w:r w:rsidRPr="00723B2B">
        <w:rPr>
          <w:rFonts w:eastAsia="Twentieth Century"/>
          <w:color w:val="auto"/>
          <w:sz w:val="19"/>
          <w:szCs w:val="19"/>
          <w:lang w:eastAsia="en-US"/>
        </w:rPr>
        <w:t xml:space="preserve">Mercy Corps believes a more inclusive, participatory, and sustainable political transition is possible if the needs </w:t>
      </w:r>
      <w:r w:rsidRPr="00723B2B">
        <w:rPr>
          <w:rFonts w:eastAsia="Twentieth Century"/>
          <w:color w:val="auto"/>
          <w:sz w:val="19"/>
          <w:szCs w:val="19"/>
          <w:lang w:eastAsia="en-US"/>
        </w:rPr>
        <w:lastRenderedPageBreak/>
        <w:t xml:space="preserve">of women and girls affected by conflict are prioritized. Leveraging its existing development and peacebuilding programming that involves 8,000 women in SDS and SKS, Mercy Corps proposes to partner with leading local women’s networks to amplify the voices of conflict-affected women in state and national level decision-making and demonstrate the power of collective influence and action to address priority needs. Collectively known as the PEACE-WISE Partners, these include </w:t>
      </w:r>
      <w:proofErr w:type="spellStart"/>
      <w:r w:rsidRPr="00723B2B">
        <w:rPr>
          <w:rFonts w:eastAsia="Twentieth Century"/>
          <w:color w:val="auto"/>
          <w:sz w:val="19"/>
          <w:szCs w:val="19"/>
          <w:lang w:eastAsia="en-US"/>
        </w:rPr>
        <w:t>Almanar</w:t>
      </w:r>
      <w:proofErr w:type="spellEnd"/>
      <w:r w:rsidRPr="00723B2B">
        <w:rPr>
          <w:rFonts w:eastAsia="Twentieth Century"/>
          <w:color w:val="auto"/>
          <w:sz w:val="19"/>
          <w:szCs w:val="19"/>
          <w:lang w:eastAsia="en-US"/>
        </w:rPr>
        <w:t xml:space="preserve"> Voluntary Organization in SKS and Khartoum, Sudan Women’s Development Organization (SWDO) and Relief and Mediation Corps (REMCO) in SDS. Together, we will facilitate peer-to-peer and peer-led skills building, learning and exchange efforts to strengthen and expand women’s leadership and infuse the experiences and priorities of SDS and SKS women into key dialogues and processes that affect their stability and security. Through the participation of women from SDS, SKS, and Khartoum in the political process and the establishment of a sustainable network, PEACE-WISE can ensure conflict-affected women and girls’ policy priorities are represented during the country’s political transition. </w:t>
      </w:r>
    </w:p>
    <w:p w14:paraId="07E5CC4A"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rPr>
          <w:rFonts w:eastAsia="Twentieth Century"/>
          <w:b/>
          <w:color w:val="CC0000"/>
          <w:sz w:val="19"/>
          <w:szCs w:val="19"/>
          <w:u w:val="single"/>
          <w:lang w:eastAsia="en-US"/>
        </w:rPr>
      </w:pPr>
    </w:p>
    <w:p w14:paraId="2F98E866" w14:textId="08D7AB85" w:rsidR="00B43967" w:rsidRDefault="00B43967" w:rsidP="00B43967">
      <w:pPr>
        <w:rPr>
          <w:b/>
          <w:color w:val="000000"/>
          <w:highlight w:val="yellow"/>
        </w:rPr>
      </w:pPr>
      <w:r>
        <w:rPr>
          <w:b/>
          <w:color w:val="000000"/>
        </w:rPr>
        <w:t xml:space="preserve">5.2 Scope of Work </w:t>
      </w:r>
    </w:p>
    <w:p w14:paraId="0B2B78EE" w14:textId="77777777" w:rsidR="00723B2B" w:rsidRPr="00220C12" w:rsidRDefault="00723B2B" w:rsidP="00723B2B">
      <w:pPr>
        <w:pBdr>
          <w:top w:val="none" w:sz="0" w:space="0" w:color="auto"/>
          <w:left w:val="none" w:sz="0" w:space="0" w:color="auto"/>
          <w:bottom w:val="none" w:sz="0" w:space="0" w:color="auto"/>
          <w:right w:val="none" w:sz="0" w:space="0" w:color="auto"/>
          <w:between w:val="none" w:sz="0" w:space="0" w:color="auto"/>
        </w:pBdr>
        <w:spacing w:before="240" w:after="240"/>
        <w:rPr>
          <w:rFonts w:eastAsia="Twentieth Century"/>
          <w:color w:val="auto"/>
          <w:sz w:val="19"/>
          <w:szCs w:val="19"/>
          <w:lang w:eastAsia="en-US"/>
        </w:rPr>
      </w:pPr>
      <w:r w:rsidRPr="00220C12">
        <w:rPr>
          <w:rFonts w:eastAsia="Twentieth Century"/>
          <w:color w:val="CC0000"/>
          <w:sz w:val="19"/>
          <w:szCs w:val="19"/>
          <w:lang w:eastAsia="en-US"/>
        </w:rPr>
        <w:t>Aim:</w:t>
      </w:r>
      <w:r w:rsidRPr="00220C12">
        <w:rPr>
          <w:rFonts w:eastAsia="Twentieth Century"/>
          <w:color w:val="auto"/>
          <w:sz w:val="19"/>
          <w:szCs w:val="19"/>
          <w:lang w:eastAsia="en-US"/>
        </w:rPr>
        <w:t xml:space="preserve"> To create a game to change and influence behaviors, and increase public awareness surrounding women’s rights and peacebuilding issues within communities in SKS and SDS</w:t>
      </w:r>
    </w:p>
    <w:p w14:paraId="1DCB0B72" w14:textId="77777777" w:rsidR="00723B2B" w:rsidRPr="00220C12" w:rsidRDefault="00723B2B" w:rsidP="00723B2B">
      <w:pPr>
        <w:pBdr>
          <w:top w:val="none" w:sz="0" w:space="0" w:color="auto"/>
          <w:left w:val="none" w:sz="0" w:space="0" w:color="auto"/>
          <w:bottom w:val="none" w:sz="0" w:space="0" w:color="auto"/>
          <w:right w:val="none" w:sz="0" w:space="0" w:color="auto"/>
          <w:between w:val="none" w:sz="0" w:space="0" w:color="auto"/>
        </w:pBdr>
        <w:spacing w:before="240" w:after="240"/>
        <w:rPr>
          <w:rFonts w:eastAsia="Twentieth Century"/>
          <w:color w:val="auto"/>
          <w:sz w:val="19"/>
          <w:szCs w:val="19"/>
          <w:lang w:eastAsia="en-US"/>
        </w:rPr>
      </w:pPr>
      <w:r w:rsidRPr="00220C12">
        <w:rPr>
          <w:rFonts w:eastAsia="Twentieth Century"/>
          <w:color w:val="CC0000"/>
          <w:sz w:val="19"/>
          <w:szCs w:val="19"/>
          <w:lang w:eastAsia="en-US"/>
        </w:rPr>
        <w:t xml:space="preserve">Activity influenced by </w:t>
      </w:r>
      <w:r w:rsidRPr="00220C12">
        <w:rPr>
          <w:rFonts w:eastAsia="Twentieth Century"/>
          <w:color w:val="auto"/>
          <w:sz w:val="19"/>
          <w:szCs w:val="19"/>
          <w:lang w:eastAsia="en-US"/>
        </w:rPr>
        <w:t>women’s request for increased awareness raising and sensitization on women’s rights and inclusion in community life</w:t>
      </w:r>
    </w:p>
    <w:p w14:paraId="1182C4BF"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before="240" w:after="240"/>
        <w:rPr>
          <w:rFonts w:eastAsia="Twentieth Century"/>
          <w:color w:val="auto"/>
          <w:sz w:val="19"/>
          <w:szCs w:val="19"/>
          <w:lang w:eastAsia="en-US"/>
        </w:rPr>
      </w:pPr>
      <w:r w:rsidRPr="00723B2B">
        <w:rPr>
          <w:rFonts w:eastAsia="Twentieth Century"/>
          <w:color w:val="CC0000"/>
          <w:sz w:val="22"/>
          <w:szCs w:val="22"/>
          <w:lang w:eastAsia="en-US"/>
        </w:rPr>
        <w:t>Overview of request:</w:t>
      </w:r>
    </w:p>
    <w:p w14:paraId="60C28CEE" w14:textId="77777777" w:rsidR="00723B2B" w:rsidRPr="00723B2B" w:rsidRDefault="00723B2B" w:rsidP="00723B2B">
      <w:pPr>
        <w:numPr>
          <w:ilvl w:val="0"/>
          <w:numId w:val="17"/>
        </w:numPr>
        <w:pBdr>
          <w:top w:val="none" w:sz="0" w:space="0" w:color="auto"/>
          <w:left w:val="none" w:sz="0" w:space="0" w:color="auto"/>
          <w:bottom w:val="none" w:sz="0" w:space="0" w:color="auto"/>
          <w:right w:val="none" w:sz="0" w:space="0" w:color="auto"/>
          <w:between w:val="none" w:sz="0" w:space="0" w:color="auto"/>
        </w:pBdr>
        <w:spacing w:before="240" w:after="0"/>
        <w:rPr>
          <w:rFonts w:eastAsia="Twentieth Century"/>
          <w:color w:val="auto"/>
          <w:sz w:val="19"/>
          <w:szCs w:val="19"/>
          <w:lang w:eastAsia="en-US"/>
        </w:rPr>
      </w:pPr>
      <w:r w:rsidRPr="00723B2B">
        <w:rPr>
          <w:rFonts w:eastAsia="Twentieth Century"/>
          <w:color w:val="auto"/>
          <w:sz w:val="19"/>
          <w:szCs w:val="19"/>
          <w:lang w:eastAsia="en-US"/>
        </w:rPr>
        <w:t>2 co-creation workshops (one in SKS and one in SDS) with women leaders and game creators to design games in accordance with their community needs and areas needed for knowledge and awareness raising.</w:t>
      </w:r>
    </w:p>
    <w:p w14:paraId="22A5737C" w14:textId="77777777" w:rsidR="00723B2B" w:rsidRPr="00723B2B" w:rsidRDefault="00723B2B" w:rsidP="00723B2B">
      <w:pPr>
        <w:numPr>
          <w:ilvl w:val="0"/>
          <w:numId w:val="17"/>
        </w:numPr>
        <w:pBdr>
          <w:top w:val="none" w:sz="0" w:space="0" w:color="auto"/>
          <w:left w:val="none" w:sz="0" w:space="0" w:color="auto"/>
          <w:bottom w:val="none" w:sz="0" w:space="0" w:color="auto"/>
          <w:right w:val="none" w:sz="0" w:space="0" w:color="auto"/>
          <w:between w:val="none" w:sz="0" w:space="0" w:color="auto"/>
        </w:pBdr>
        <w:spacing w:after="0"/>
        <w:rPr>
          <w:rFonts w:eastAsia="Twentieth Century"/>
          <w:color w:val="auto"/>
          <w:sz w:val="19"/>
          <w:szCs w:val="19"/>
          <w:lang w:eastAsia="en-US"/>
        </w:rPr>
      </w:pPr>
      <w:r w:rsidRPr="00723B2B">
        <w:rPr>
          <w:rFonts w:eastAsia="Twentieth Century"/>
          <w:color w:val="auto"/>
          <w:sz w:val="19"/>
          <w:szCs w:val="19"/>
          <w:lang w:eastAsia="en-US"/>
        </w:rPr>
        <w:t>Creation of versatile games that cater for both literate and illiterate groups, adults and adolescents.</w:t>
      </w:r>
    </w:p>
    <w:p w14:paraId="404C1A8A" w14:textId="77777777" w:rsidR="00723B2B" w:rsidRPr="00723B2B" w:rsidRDefault="00723B2B" w:rsidP="00723B2B">
      <w:pPr>
        <w:numPr>
          <w:ilvl w:val="0"/>
          <w:numId w:val="17"/>
        </w:numPr>
        <w:pBdr>
          <w:top w:val="none" w:sz="0" w:space="0" w:color="auto"/>
          <w:left w:val="none" w:sz="0" w:space="0" w:color="auto"/>
          <w:bottom w:val="none" w:sz="0" w:space="0" w:color="auto"/>
          <w:right w:val="none" w:sz="0" w:space="0" w:color="auto"/>
          <w:between w:val="none" w:sz="0" w:space="0" w:color="auto"/>
        </w:pBdr>
        <w:spacing w:after="240"/>
        <w:rPr>
          <w:rFonts w:eastAsia="Twentieth Century"/>
          <w:color w:val="auto"/>
          <w:sz w:val="19"/>
          <w:szCs w:val="19"/>
          <w:lang w:eastAsia="en-US"/>
        </w:rPr>
      </w:pPr>
      <w:r w:rsidRPr="00723B2B">
        <w:rPr>
          <w:rFonts w:eastAsia="Twentieth Century"/>
          <w:color w:val="auto"/>
          <w:sz w:val="19"/>
          <w:szCs w:val="19"/>
          <w:lang w:eastAsia="en-US"/>
        </w:rPr>
        <w:t>Community gaming events and mini gaming workshops for communities to play these games.</w:t>
      </w:r>
    </w:p>
    <w:p w14:paraId="42A2E657"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before="240" w:after="0"/>
        <w:rPr>
          <w:rFonts w:eastAsia="Twentieth Century"/>
          <w:color w:val="000000"/>
          <w:sz w:val="22"/>
          <w:szCs w:val="22"/>
          <w:lang w:eastAsia="en-US"/>
          <w14:textFill>
            <w14:solidFill>
              <w14:srgbClr w14:val="000000">
                <w14:lumMod w14:val="85000"/>
                <w14:lumOff w14:val="15000"/>
              </w14:srgbClr>
            </w14:solidFill>
          </w14:textFill>
        </w:rPr>
      </w:pPr>
      <w:r w:rsidRPr="00723B2B">
        <w:rPr>
          <w:rFonts w:eastAsia="Twentieth Century"/>
          <w:color w:val="CC0000"/>
          <w:sz w:val="22"/>
          <w:szCs w:val="22"/>
          <w:lang w:eastAsia="en-US"/>
        </w:rPr>
        <w:t>PEACE-WISE outcomes this would contribute to:</w:t>
      </w:r>
    </w:p>
    <w:p w14:paraId="7E6B7902" w14:textId="77777777" w:rsidR="00723B2B" w:rsidRPr="00723B2B" w:rsidRDefault="00723B2B" w:rsidP="00723B2B">
      <w:pPr>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Twentieth Century"/>
          <w:bCs/>
          <w:color w:val="000000"/>
          <w:sz w:val="19"/>
          <w:szCs w:val="19"/>
          <w:highlight w:val="white"/>
          <w:lang w:eastAsia="en-US"/>
          <w14:textFill>
            <w14:solidFill>
              <w14:srgbClr w14:val="000000">
                <w14:lumMod w14:val="85000"/>
                <w14:lumOff w14:val="15000"/>
              </w14:srgbClr>
            </w14:solidFill>
          </w14:textFill>
        </w:rPr>
      </w:pPr>
      <w:r w:rsidRPr="00723B2B">
        <w:rPr>
          <w:rFonts w:eastAsia="Twentieth Century"/>
          <w:bCs/>
          <w:color w:val="000000"/>
          <w:sz w:val="19"/>
          <w:szCs w:val="19"/>
          <w:highlight w:val="white"/>
          <w:lang w:eastAsia="en-US"/>
          <w14:textFill>
            <w14:solidFill>
              <w14:srgbClr w14:val="000000">
                <w14:lumMod w14:val="85000"/>
                <w14:lumOff w14:val="15000"/>
              </w14:srgbClr>
            </w14:solidFill>
          </w14:textFill>
        </w:rPr>
        <w:t>Percentage of participants in SKS, SDS reporting increased knowledge on, and enhanced capacity to champion, women-led peacebuilding initiatives as a result of the program</w:t>
      </w:r>
      <w:r w:rsidRPr="00723B2B">
        <w:rPr>
          <w:rFonts w:eastAsia="Twentieth Century"/>
          <w:bCs/>
          <w:color w:val="000000"/>
          <w:sz w:val="19"/>
          <w:szCs w:val="19"/>
          <w:highlight w:val="white"/>
          <w:lang w:eastAsia="en-US"/>
          <w14:textFill>
            <w14:solidFill>
              <w14:srgbClr w14:val="000000">
                <w14:lumMod w14:val="85000"/>
                <w14:lumOff w14:val="15000"/>
              </w14:srgbClr>
            </w14:solidFill>
          </w14:textFill>
        </w:rPr>
        <w:br/>
      </w:r>
    </w:p>
    <w:p w14:paraId="7C0E4705" w14:textId="77777777" w:rsidR="00723B2B" w:rsidRPr="00723B2B" w:rsidRDefault="00723B2B" w:rsidP="00723B2B">
      <w:pPr>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Twentieth Century"/>
          <w:bCs/>
          <w:color w:val="000000"/>
          <w:sz w:val="19"/>
          <w:szCs w:val="19"/>
          <w:highlight w:val="white"/>
          <w:lang w:eastAsia="en-US"/>
          <w14:textFill>
            <w14:solidFill>
              <w14:srgbClr w14:val="000000">
                <w14:lumMod w14:val="85000"/>
                <w14:lumOff w14:val="15000"/>
              </w14:srgbClr>
            </w14:solidFill>
          </w14:textFill>
        </w:rPr>
      </w:pPr>
      <w:r w:rsidRPr="00723B2B">
        <w:rPr>
          <w:rFonts w:eastAsia="Twentieth Century"/>
          <w:bCs/>
          <w:color w:val="000000"/>
          <w:sz w:val="19"/>
          <w:szCs w:val="19"/>
          <w:highlight w:val="white"/>
          <w:lang w:eastAsia="en-US"/>
          <w14:textFill>
            <w14:solidFill>
              <w14:srgbClr w14:val="000000">
                <w14:lumMod w14:val="85000"/>
                <w14:lumOff w14:val="15000"/>
              </w14:srgbClr>
            </w14:solidFill>
          </w14:textFill>
        </w:rPr>
        <w:t>Percentage of participants who recognize benefits of cooperating with diverse/marginalized groups in the community</w:t>
      </w:r>
      <w:r w:rsidRPr="00723B2B">
        <w:rPr>
          <w:rFonts w:eastAsia="Twentieth Century"/>
          <w:bCs/>
          <w:color w:val="000000"/>
          <w:sz w:val="19"/>
          <w:szCs w:val="19"/>
          <w:highlight w:val="white"/>
          <w:lang w:eastAsia="en-US"/>
          <w14:textFill>
            <w14:solidFill>
              <w14:srgbClr w14:val="000000">
                <w14:lumMod w14:val="85000"/>
                <w14:lumOff w14:val="15000"/>
              </w14:srgbClr>
            </w14:solidFill>
          </w14:textFill>
        </w:rPr>
        <w:br/>
      </w:r>
    </w:p>
    <w:p w14:paraId="4AC7906A" w14:textId="77777777" w:rsidR="00723B2B" w:rsidRPr="00723B2B" w:rsidRDefault="00723B2B" w:rsidP="00723B2B">
      <w:pPr>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Twentieth Century"/>
          <w:b/>
          <w:color w:val="000000"/>
          <w:sz w:val="23"/>
          <w:szCs w:val="23"/>
          <w:highlight w:val="white"/>
          <w:lang w:eastAsia="en-US"/>
          <w14:textFill>
            <w14:solidFill>
              <w14:srgbClr w14:val="000000">
                <w14:lumMod w14:val="85000"/>
                <w14:lumOff w14:val="15000"/>
              </w14:srgbClr>
            </w14:solidFill>
          </w14:textFill>
        </w:rPr>
      </w:pPr>
      <w:r w:rsidRPr="00723B2B">
        <w:rPr>
          <w:rFonts w:eastAsia="Twentieth Century"/>
          <w:bCs/>
          <w:color w:val="000000"/>
          <w:sz w:val="19"/>
          <w:szCs w:val="19"/>
          <w:highlight w:val="white"/>
          <w:lang w:eastAsia="en-US"/>
          <w14:textFill>
            <w14:solidFill>
              <w14:srgbClr w14:val="000000">
                <w14:lumMod w14:val="85000"/>
                <w14:lumOff w14:val="15000"/>
              </w14:srgbClr>
            </w14:solidFill>
          </w14:textFill>
        </w:rPr>
        <w:t>Percentage of participants in SKS, SDS and KRT reporting increased collaboration on women’s issues and initiatives, within their groups and with other groups on women issues</w:t>
      </w:r>
      <w:r w:rsidRPr="00723B2B">
        <w:rPr>
          <w:rFonts w:eastAsia="Twentieth Century"/>
          <w:b/>
          <w:color w:val="000000"/>
          <w:sz w:val="19"/>
          <w:szCs w:val="19"/>
          <w:u w:val="single"/>
          <w:lang w:eastAsia="en-US"/>
          <w14:textFill>
            <w14:solidFill>
              <w14:srgbClr w14:val="000000">
                <w14:lumMod w14:val="85000"/>
                <w14:lumOff w14:val="15000"/>
              </w14:srgbClr>
            </w14:solidFill>
          </w14:textFill>
        </w:rPr>
        <w:br/>
      </w:r>
    </w:p>
    <w:p w14:paraId="64FC0740" w14:textId="2641B8D1"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rPr>
          <w:rFonts w:eastAsia="Twentieth Century"/>
          <w:b/>
          <w:color w:val="CC0000"/>
          <w:sz w:val="19"/>
          <w:szCs w:val="19"/>
          <w:u w:val="single"/>
          <w:lang w:eastAsia="en-US"/>
        </w:rPr>
      </w:pPr>
      <w:r w:rsidRPr="00723B2B">
        <w:rPr>
          <w:rFonts w:eastAsia="Twentieth Century"/>
          <w:b/>
          <w:color w:val="CC0000"/>
          <w:sz w:val="19"/>
          <w:szCs w:val="19"/>
          <w:u w:val="single"/>
          <w:lang w:eastAsia="en-US"/>
        </w:rPr>
        <w:t>Expected Outputs</w:t>
      </w:r>
    </w:p>
    <w:p w14:paraId="33AF0CCD"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rPr>
          <w:rFonts w:eastAsia="Twentieth Century"/>
          <w:b/>
          <w:color w:val="auto"/>
          <w:sz w:val="19"/>
          <w:szCs w:val="19"/>
          <w:lang w:eastAsia="en-US"/>
        </w:rPr>
      </w:pPr>
    </w:p>
    <w:p w14:paraId="5D8AD330" w14:textId="77777777" w:rsidR="00723B2B" w:rsidRPr="00723B2B" w:rsidRDefault="00723B2B" w:rsidP="00723B2B">
      <w:pPr>
        <w:numPr>
          <w:ilvl w:val="0"/>
          <w:numId w:val="19"/>
        </w:numPr>
        <w:pBdr>
          <w:top w:val="none" w:sz="0" w:space="0" w:color="auto"/>
          <w:left w:val="none" w:sz="0" w:space="0" w:color="auto"/>
          <w:bottom w:val="none" w:sz="0" w:space="0" w:color="auto"/>
          <w:right w:val="none" w:sz="0" w:space="0" w:color="auto"/>
          <w:between w:val="none" w:sz="0" w:space="0" w:color="auto"/>
        </w:pBdr>
        <w:spacing w:after="0"/>
        <w:rPr>
          <w:rFonts w:eastAsia="Twentieth Century"/>
          <w:bCs/>
          <w:color w:val="auto"/>
          <w:sz w:val="19"/>
          <w:szCs w:val="19"/>
          <w:lang w:eastAsia="en-US"/>
        </w:rPr>
      </w:pPr>
      <w:r w:rsidRPr="00723B2B">
        <w:rPr>
          <w:rFonts w:eastAsia="Twentieth Century"/>
          <w:bCs/>
          <w:color w:val="auto"/>
          <w:sz w:val="19"/>
          <w:szCs w:val="19"/>
          <w:lang w:eastAsia="en-US"/>
        </w:rPr>
        <w:t>The facilitation and planning of two co-creation workshops, one in South Kordofan (Kadugli) and one in South Darfur (Nyala)</w:t>
      </w:r>
    </w:p>
    <w:p w14:paraId="31D4B38D" w14:textId="77777777" w:rsidR="00723B2B" w:rsidRPr="00723B2B" w:rsidRDefault="00723B2B" w:rsidP="00723B2B">
      <w:pPr>
        <w:numPr>
          <w:ilvl w:val="0"/>
          <w:numId w:val="19"/>
        </w:numPr>
        <w:pBdr>
          <w:top w:val="none" w:sz="0" w:space="0" w:color="auto"/>
          <w:left w:val="none" w:sz="0" w:space="0" w:color="auto"/>
          <w:bottom w:val="none" w:sz="0" w:space="0" w:color="auto"/>
          <w:right w:val="none" w:sz="0" w:space="0" w:color="auto"/>
          <w:between w:val="none" w:sz="0" w:space="0" w:color="auto"/>
        </w:pBdr>
        <w:spacing w:after="0"/>
        <w:rPr>
          <w:rFonts w:eastAsia="Twentieth Century"/>
          <w:bCs/>
          <w:color w:val="auto"/>
          <w:sz w:val="19"/>
          <w:szCs w:val="19"/>
          <w:lang w:eastAsia="en-US"/>
        </w:rPr>
      </w:pPr>
      <w:r w:rsidRPr="00723B2B">
        <w:rPr>
          <w:rFonts w:eastAsia="Twentieth Century"/>
          <w:bCs/>
          <w:color w:val="auto"/>
          <w:sz w:val="19"/>
          <w:szCs w:val="19"/>
          <w:lang w:eastAsia="en-US"/>
        </w:rPr>
        <w:t>The creation of a game that caters for both literate and illiterate groups, adults and adolescents.</w:t>
      </w:r>
    </w:p>
    <w:p w14:paraId="47F8FD44" w14:textId="77777777" w:rsidR="00723B2B" w:rsidRPr="00723B2B" w:rsidRDefault="00723B2B" w:rsidP="00723B2B">
      <w:pPr>
        <w:numPr>
          <w:ilvl w:val="0"/>
          <w:numId w:val="19"/>
        </w:numPr>
        <w:pBdr>
          <w:top w:val="none" w:sz="0" w:space="0" w:color="auto"/>
          <w:left w:val="none" w:sz="0" w:space="0" w:color="auto"/>
          <w:bottom w:val="none" w:sz="0" w:space="0" w:color="auto"/>
          <w:right w:val="none" w:sz="0" w:space="0" w:color="auto"/>
          <w:between w:val="none" w:sz="0" w:space="0" w:color="auto"/>
        </w:pBdr>
        <w:spacing w:after="0"/>
        <w:rPr>
          <w:rFonts w:eastAsia="Twentieth Century"/>
          <w:bCs/>
          <w:color w:val="auto"/>
          <w:sz w:val="19"/>
          <w:szCs w:val="19"/>
          <w:lang w:eastAsia="en-US"/>
        </w:rPr>
      </w:pPr>
      <w:r w:rsidRPr="00723B2B">
        <w:rPr>
          <w:rFonts w:eastAsia="Twentieth Century"/>
          <w:bCs/>
          <w:color w:val="auto"/>
          <w:sz w:val="19"/>
          <w:szCs w:val="19"/>
          <w:lang w:eastAsia="en-US"/>
        </w:rPr>
        <w:t>Facilitation and planning of a series of community and gaming events and mini gaming workshops for communities to be sensitized to and play these games.</w:t>
      </w:r>
    </w:p>
    <w:p w14:paraId="3618F9C3" w14:textId="0B84979D" w:rsidR="00723B2B" w:rsidRPr="00723B2B" w:rsidRDefault="00723B2B" w:rsidP="00723B2B">
      <w:pPr>
        <w:numPr>
          <w:ilvl w:val="0"/>
          <w:numId w:val="19"/>
        </w:numPr>
        <w:pBdr>
          <w:top w:val="none" w:sz="0" w:space="0" w:color="auto"/>
          <w:left w:val="none" w:sz="0" w:space="0" w:color="auto"/>
          <w:bottom w:val="none" w:sz="0" w:space="0" w:color="auto"/>
          <w:right w:val="none" w:sz="0" w:space="0" w:color="auto"/>
          <w:between w:val="none" w:sz="0" w:space="0" w:color="auto"/>
        </w:pBdr>
        <w:spacing w:after="0"/>
        <w:rPr>
          <w:rFonts w:eastAsia="Twentieth Century"/>
          <w:bCs/>
          <w:color w:val="auto"/>
          <w:sz w:val="19"/>
          <w:szCs w:val="19"/>
          <w:lang w:eastAsia="en-US"/>
        </w:rPr>
      </w:pPr>
      <w:r w:rsidRPr="00723B2B">
        <w:rPr>
          <w:rFonts w:eastAsia="Twentieth Century"/>
          <w:bCs/>
          <w:color w:val="auto"/>
          <w:sz w:val="19"/>
          <w:szCs w:val="19"/>
          <w:lang w:eastAsia="en-US"/>
        </w:rPr>
        <w:t xml:space="preserve">Reporting on behavior change shifts - changes in attitude, awareness, knowledge and </w:t>
      </w:r>
      <w:r w:rsidR="002704F8" w:rsidRPr="00723B2B">
        <w:rPr>
          <w:rFonts w:eastAsia="Twentieth Century"/>
          <w:bCs/>
          <w:color w:val="auto"/>
          <w:sz w:val="19"/>
          <w:szCs w:val="19"/>
          <w:lang w:eastAsia="en-US"/>
        </w:rPr>
        <w:t>behavior</w:t>
      </w:r>
      <w:r w:rsidRPr="00723B2B">
        <w:rPr>
          <w:rFonts w:eastAsia="Twentieth Century"/>
          <w:bCs/>
          <w:color w:val="auto"/>
          <w:sz w:val="19"/>
          <w:szCs w:val="19"/>
          <w:lang w:eastAsia="en-US"/>
        </w:rPr>
        <w:t xml:space="preserve">. </w:t>
      </w:r>
    </w:p>
    <w:p w14:paraId="67C2B8EF" w14:textId="78B9162F" w:rsidR="00723B2B" w:rsidRPr="00723B2B" w:rsidRDefault="00723B2B" w:rsidP="002704F8">
      <w:pPr>
        <w:pBdr>
          <w:top w:val="none" w:sz="0" w:space="0" w:color="auto"/>
          <w:left w:val="none" w:sz="0" w:space="0" w:color="auto"/>
          <w:bottom w:val="none" w:sz="0" w:space="0" w:color="auto"/>
          <w:right w:val="none" w:sz="0" w:space="0" w:color="auto"/>
          <w:between w:val="none" w:sz="0" w:space="0" w:color="auto"/>
        </w:pBdr>
        <w:spacing w:after="0"/>
        <w:rPr>
          <w:rFonts w:eastAsia="Twentieth Century"/>
          <w:bCs/>
          <w:color w:val="auto"/>
          <w:sz w:val="19"/>
          <w:szCs w:val="19"/>
          <w:lang w:eastAsia="en-US"/>
        </w:rPr>
      </w:pPr>
      <w:r w:rsidRPr="00723B2B">
        <w:rPr>
          <w:rFonts w:eastAsia="Twentieth Century"/>
          <w:color w:val="auto"/>
          <w:sz w:val="19"/>
          <w:szCs w:val="19"/>
          <w:lang w:eastAsia="en-US"/>
        </w:rPr>
        <w:br/>
      </w:r>
      <w:r w:rsidRPr="00723B2B">
        <w:rPr>
          <w:rFonts w:eastAsia="Twentieth Century"/>
          <w:bCs/>
          <w:color w:val="CC0000"/>
          <w:sz w:val="19"/>
          <w:szCs w:val="19"/>
          <w:lang w:eastAsia="en-US"/>
        </w:rPr>
        <w:t>We encourage the selected service provider to suggest ideas based on what they believe will result in the best learning and engagement experience for communities to achieve behavioral change within the decided period of time.</w:t>
      </w:r>
    </w:p>
    <w:p w14:paraId="343D9625"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rPr>
          <w:rFonts w:eastAsia="Twentieth Century"/>
          <w:color w:val="auto"/>
          <w:sz w:val="19"/>
          <w:szCs w:val="19"/>
          <w:lang w:eastAsia="en-US"/>
        </w:rPr>
      </w:pPr>
    </w:p>
    <w:p w14:paraId="39B5E3CE" w14:textId="1EBF534B"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rPr>
          <w:rFonts w:eastAsia="Twentieth Century"/>
          <w:b/>
          <w:color w:val="CC0000"/>
          <w:sz w:val="19"/>
          <w:szCs w:val="19"/>
          <w:u w:val="single"/>
          <w:lang w:eastAsia="en-US"/>
        </w:rPr>
      </w:pPr>
      <w:r w:rsidRPr="00723B2B">
        <w:rPr>
          <w:rFonts w:eastAsia="Twentieth Century"/>
          <w:b/>
          <w:color w:val="CC0000"/>
          <w:sz w:val="19"/>
          <w:szCs w:val="19"/>
          <w:u w:val="single"/>
          <w:lang w:eastAsia="en-US"/>
        </w:rPr>
        <w:lastRenderedPageBreak/>
        <w:t xml:space="preserve">Deliverables and Timeline </w:t>
      </w:r>
    </w:p>
    <w:p w14:paraId="11F131ED"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rPr>
          <w:rFonts w:eastAsia="Twentieth Century"/>
          <w:b/>
          <w:color w:val="CC0000"/>
          <w:sz w:val="19"/>
          <w:szCs w:val="19"/>
          <w:u w:val="single"/>
          <w:lang w:eastAsia="en-US"/>
        </w:rPr>
      </w:pPr>
    </w:p>
    <w:p w14:paraId="6D150DA3"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rPr>
          <w:rFonts w:eastAsia="Twentieth Century"/>
          <w:color w:val="auto"/>
          <w:sz w:val="19"/>
          <w:szCs w:val="19"/>
          <w:lang w:eastAsia="en-US"/>
        </w:rPr>
      </w:pPr>
      <w:r w:rsidRPr="00723B2B">
        <w:rPr>
          <w:rFonts w:eastAsia="Twentieth Century"/>
          <w:color w:val="auto"/>
          <w:sz w:val="19"/>
          <w:szCs w:val="19"/>
          <w:lang w:eastAsia="en-US"/>
        </w:rPr>
        <w:t>The consultant will be responsible for the delivery and technical quality of the final product. All deliverables shall be submitted to Mercy Corps in accordance with the following timeline:</w:t>
      </w:r>
    </w:p>
    <w:p w14:paraId="5BB91D6D"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rPr>
          <w:rFonts w:eastAsia="Twentieth Century"/>
          <w:b/>
          <w:color w:val="auto"/>
          <w:sz w:val="19"/>
          <w:szCs w:val="19"/>
          <w:lang w:eastAsia="en-US"/>
        </w:rPr>
      </w:pPr>
    </w:p>
    <w:tbl>
      <w:tblPr>
        <w:tblW w:w="967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
        <w:gridCol w:w="5790"/>
        <w:gridCol w:w="3401"/>
      </w:tblGrid>
      <w:tr w:rsidR="00723B2B" w:rsidRPr="00723B2B" w14:paraId="73B914F9" w14:textId="77777777" w:rsidTr="002704F8">
        <w:trPr>
          <w:trHeight w:val="380"/>
        </w:trPr>
        <w:tc>
          <w:tcPr>
            <w:tcW w:w="6270" w:type="dxa"/>
            <w:gridSpan w:val="2"/>
            <w:shd w:val="clear" w:color="auto" w:fill="CC0000"/>
            <w:tcMar>
              <w:top w:w="100" w:type="dxa"/>
              <w:left w:w="100" w:type="dxa"/>
              <w:bottom w:w="100" w:type="dxa"/>
              <w:right w:w="100" w:type="dxa"/>
            </w:tcMar>
          </w:tcPr>
          <w:p w14:paraId="67AAB823" w14:textId="77777777" w:rsidR="00723B2B" w:rsidRPr="00723B2B" w:rsidRDefault="00723B2B" w:rsidP="00723B2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eastAsia="Twentieth Century"/>
                <w:b/>
                <w:color w:val="FFFFFF"/>
                <w:sz w:val="19"/>
                <w:szCs w:val="19"/>
                <w:lang w:eastAsia="en-US"/>
              </w:rPr>
            </w:pPr>
          </w:p>
          <w:p w14:paraId="1B66F2E1" w14:textId="77777777" w:rsidR="00723B2B" w:rsidRPr="00723B2B" w:rsidRDefault="00723B2B" w:rsidP="00723B2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eastAsia="Twentieth Century"/>
                <w:b/>
                <w:color w:val="FFFFFF"/>
                <w:sz w:val="19"/>
                <w:szCs w:val="19"/>
                <w:lang w:eastAsia="en-US"/>
              </w:rPr>
            </w:pPr>
            <w:r w:rsidRPr="00723B2B">
              <w:rPr>
                <w:rFonts w:eastAsia="Twentieth Century"/>
                <w:b/>
                <w:color w:val="FFFFFF"/>
                <w:sz w:val="19"/>
                <w:szCs w:val="19"/>
                <w:lang w:eastAsia="en-US"/>
              </w:rPr>
              <w:t>Deliverable</w:t>
            </w:r>
          </w:p>
        </w:tc>
        <w:tc>
          <w:tcPr>
            <w:tcW w:w="3401" w:type="dxa"/>
            <w:shd w:val="clear" w:color="auto" w:fill="CC0000"/>
            <w:tcMar>
              <w:top w:w="100" w:type="dxa"/>
              <w:left w:w="100" w:type="dxa"/>
              <w:bottom w:w="100" w:type="dxa"/>
              <w:right w:w="100" w:type="dxa"/>
            </w:tcMar>
          </w:tcPr>
          <w:p w14:paraId="5780653F" w14:textId="77777777" w:rsidR="00723B2B" w:rsidRPr="00723B2B" w:rsidRDefault="00723B2B" w:rsidP="00723B2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eastAsia="Twentieth Century"/>
                <w:b/>
                <w:color w:val="FFFFFF"/>
                <w:sz w:val="19"/>
                <w:szCs w:val="19"/>
                <w:lang w:eastAsia="en-US"/>
              </w:rPr>
            </w:pPr>
            <w:r w:rsidRPr="00723B2B">
              <w:rPr>
                <w:rFonts w:eastAsia="Twentieth Century"/>
                <w:b/>
                <w:color w:val="FFFFFF"/>
                <w:sz w:val="19"/>
                <w:szCs w:val="19"/>
                <w:lang w:eastAsia="en-US"/>
              </w:rPr>
              <w:t>Deadline</w:t>
            </w:r>
          </w:p>
        </w:tc>
      </w:tr>
      <w:tr w:rsidR="00723B2B" w:rsidRPr="00723B2B" w14:paraId="73E394CA" w14:textId="77777777" w:rsidTr="002704F8">
        <w:tc>
          <w:tcPr>
            <w:tcW w:w="480" w:type="dxa"/>
            <w:shd w:val="clear" w:color="auto" w:fill="auto"/>
            <w:tcMar>
              <w:top w:w="100" w:type="dxa"/>
              <w:left w:w="100" w:type="dxa"/>
              <w:bottom w:w="100" w:type="dxa"/>
              <w:right w:w="100" w:type="dxa"/>
            </w:tcMar>
          </w:tcPr>
          <w:p w14:paraId="1E6694A9" w14:textId="77777777" w:rsidR="00723B2B" w:rsidRPr="00723B2B" w:rsidRDefault="00723B2B" w:rsidP="00723B2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eastAsia="Twentieth Century"/>
                <w:b/>
                <w:color w:val="auto"/>
                <w:sz w:val="19"/>
                <w:szCs w:val="19"/>
                <w:lang w:eastAsia="en-US"/>
              </w:rPr>
            </w:pPr>
            <w:r w:rsidRPr="00723B2B">
              <w:rPr>
                <w:rFonts w:eastAsia="Twentieth Century"/>
                <w:b/>
                <w:color w:val="auto"/>
                <w:sz w:val="19"/>
                <w:szCs w:val="19"/>
                <w:lang w:eastAsia="en-US"/>
              </w:rPr>
              <w:t>1.</w:t>
            </w:r>
          </w:p>
        </w:tc>
        <w:tc>
          <w:tcPr>
            <w:tcW w:w="5790" w:type="dxa"/>
            <w:shd w:val="clear" w:color="auto" w:fill="auto"/>
            <w:tcMar>
              <w:top w:w="100" w:type="dxa"/>
              <w:left w:w="100" w:type="dxa"/>
              <w:bottom w:w="100" w:type="dxa"/>
              <w:right w:w="100" w:type="dxa"/>
            </w:tcMar>
          </w:tcPr>
          <w:p w14:paraId="6061E924"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rPr>
                <w:rFonts w:eastAsia="Twentieth Century"/>
                <w:b/>
                <w:color w:val="auto"/>
                <w:sz w:val="19"/>
                <w:szCs w:val="19"/>
                <w:lang w:eastAsia="en-US"/>
              </w:rPr>
            </w:pPr>
            <w:r w:rsidRPr="00723B2B">
              <w:rPr>
                <w:rFonts w:eastAsia="Twentieth Century"/>
                <w:b/>
                <w:color w:val="auto"/>
                <w:sz w:val="19"/>
                <w:szCs w:val="19"/>
                <w:lang w:eastAsia="en-US"/>
              </w:rPr>
              <w:t>Facilitate X2 co-creation workshop - one in Nyala and one in Kadugli, with selected women leaders by Mercy Corps</w:t>
            </w:r>
          </w:p>
        </w:tc>
        <w:tc>
          <w:tcPr>
            <w:tcW w:w="3401" w:type="dxa"/>
            <w:shd w:val="clear" w:color="auto" w:fill="auto"/>
            <w:tcMar>
              <w:top w:w="100" w:type="dxa"/>
              <w:left w:w="100" w:type="dxa"/>
              <w:bottom w:w="100" w:type="dxa"/>
              <w:right w:w="100" w:type="dxa"/>
            </w:tcMar>
          </w:tcPr>
          <w:p w14:paraId="2739EA70" w14:textId="77777777" w:rsidR="00723B2B" w:rsidRPr="00723B2B" w:rsidRDefault="00723B2B" w:rsidP="00723B2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eastAsia="Twentieth Century"/>
                <w:b/>
                <w:color w:val="auto"/>
                <w:sz w:val="19"/>
                <w:szCs w:val="19"/>
                <w:lang w:eastAsia="en-US"/>
              </w:rPr>
            </w:pPr>
            <w:r w:rsidRPr="00723B2B">
              <w:rPr>
                <w:rFonts w:eastAsia="Twentieth Century"/>
                <w:b/>
                <w:color w:val="auto"/>
                <w:sz w:val="19"/>
                <w:szCs w:val="19"/>
                <w:lang w:eastAsia="en-US"/>
              </w:rPr>
              <w:t>20th January 2023</w:t>
            </w:r>
          </w:p>
        </w:tc>
      </w:tr>
      <w:tr w:rsidR="00723B2B" w:rsidRPr="00723B2B" w14:paraId="60D2264B" w14:textId="77777777" w:rsidTr="002704F8">
        <w:tc>
          <w:tcPr>
            <w:tcW w:w="480" w:type="dxa"/>
            <w:shd w:val="clear" w:color="auto" w:fill="auto"/>
            <w:tcMar>
              <w:top w:w="100" w:type="dxa"/>
              <w:left w:w="100" w:type="dxa"/>
              <w:bottom w:w="100" w:type="dxa"/>
              <w:right w:w="100" w:type="dxa"/>
            </w:tcMar>
          </w:tcPr>
          <w:p w14:paraId="7CCFFBDF" w14:textId="77777777" w:rsidR="00723B2B" w:rsidRPr="00723B2B" w:rsidRDefault="00723B2B" w:rsidP="00723B2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eastAsia="Twentieth Century"/>
                <w:b/>
                <w:color w:val="auto"/>
                <w:sz w:val="19"/>
                <w:szCs w:val="19"/>
                <w:lang w:eastAsia="en-US"/>
              </w:rPr>
            </w:pPr>
            <w:r w:rsidRPr="00723B2B">
              <w:rPr>
                <w:rFonts w:eastAsia="Twentieth Century"/>
                <w:b/>
                <w:color w:val="auto"/>
                <w:sz w:val="19"/>
                <w:szCs w:val="19"/>
                <w:lang w:eastAsia="en-US"/>
              </w:rPr>
              <w:t>2.</w:t>
            </w:r>
          </w:p>
        </w:tc>
        <w:tc>
          <w:tcPr>
            <w:tcW w:w="5790" w:type="dxa"/>
            <w:shd w:val="clear" w:color="auto" w:fill="auto"/>
            <w:tcMar>
              <w:top w:w="100" w:type="dxa"/>
              <w:left w:w="100" w:type="dxa"/>
              <w:bottom w:w="100" w:type="dxa"/>
              <w:right w:w="100" w:type="dxa"/>
            </w:tcMar>
          </w:tcPr>
          <w:p w14:paraId="51FE88D4"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rPr>
                <w:rFonts w:eastAsia="Twentieth Century"/>
                <w:b/>
                <w:color w:val="auto"/>
                <w:sz w:val="19"/>
                <w:szCs w:val="19"/>
                <w:lang w:eastAsia="en-US"/>
              </w:rPr>
            </w:pPr>
            <w:r w:rsidRPr="00723B2B">
              <w:rPr>
                <w:rFonts w:eastAsia="Twentieth Century"/>
                <w:b/>
                <w:color w:val="auto"/>
                <w:sz w:val="19"/>
                <w:szCs w:val="19"/>
                <w:lang w:eastAsia="en-US"/>
              </w:rPr>
              <w:t xml:space="preserve">Game creation </w:t>
            </w:r>
          </w:p>
        </w:tc>
        <w:tc>
          <w:tcPr>
            <w:tcW w:w="3401" w:type="dxa"/>
            <w:shd w:val="clear" w:color="auto" w:fill="auto"/>
            <w:tcMar>
              <w:top w:w="100" w:type="dxa"/>
              <w:left w:w="100" w:type="dxa"/>
              <w:bottom w:w="100" w:type="dxa"/>
              <w:right w:w="100" w:type="dxa"/>
            </w:tcMar>
          </w:tcPr>
          <w:p w14:paraId="2CD41FBB" w14:textId="77777777" w:rsidR="00723B2B" w:rsidRPr="00723B2B" w:rsidRDefault="00723B2B" w:rsidP="00723B2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eastAsia="Twentieth Century"/>
                <w:b/>
                <w:color w:val="auto"/>
                <w:sz w:val="19"/>
                <w:szCs w:val="19"/>
                <w:lang w:eastAsia="en-US"/>
              </w:rPr>
            </w:pPr>
            <w:r w:rsidRPr="00723B2B">
              <w:rPr>
                <w:rFonts w:eastAsia="Twentieth Century"/>
                <w:b/>
                <w:color w:val="auto"/>
                <w:sz w:val="19"/>
                <w:szCs w:val="19"/>
                <w:lang w:eastAsia="en-US"/>
              </w:rPr>
              <w:t>20th February 2023</w:t>
            </w:r>
          </w:p>
        </w:tc>
      </w:tr>
      <w:tr w:rsidR="00723B2B" w:rsidRPr="00723B2B" w14:paraId="3B27E6B1" w14:textId="77777777" w:rsidTr="002704F8">
        <w:tc>
          <w:tcPr>
            <w:tcW w:w="480" w:type="dxa"/>
            <w:shd w:val="clear" w:color="auto" w:fill="auto"/>
            <w:tcMar>
              <w:top w:w="100" w:type="dxa"/>
              <w:left w:w="100" w:type="dxa"/>
              <w:bottom w:w="100" w:type="dxa"/>
              <w:right w:w="100" w:type="dxa"/>
            </w:tcMar>
          </w:tcPr>
          <w:p w14:paraId="7913F185" w14:textId="77777777" w:rsidR="00723B2B" w:rsidRPr="00723B2B" w:rsidRDefault="00723B2B" w:rsidP="00723B2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eastAsia="Twentieth Century"/>
                <w:b/>
                <w:color w:val="auto"/>
                <w:sz w:val="19"/>
                <w:szCs w:val="19"/>
                <w:lang w:eastAsia="en-US"/>
              </w:rPr>
            </w:pPr>
            <w:r w:rsidRPr="00723B2B">
              <w:rPr>
                <w:rFonts w:eastAsia="Twentieth Century"/>
                <w:b/>
                <w:color w:val="auto"/>
                <w:sz w:val="19"/>
                <w:szCs w:val="19"/>
                <w:lang w:eastAsia="en-US"/>
              </w:rPr>
              <w:t>3.</w:t>
            </w:r>
          </w:p>
        </w:tc>
        <w:tc>
          <w:tcPr>
            <w:tcW w:w="5790" w:type="dxa"/>
            <w:shd w:val="clear" w:color="auto" w:fill="auto"/>
            <w:tcMar>
              <w:top w:w="100" w:type="dxa"/>
              <w:left w:w="100" w:type="dxa"/>
              <w:bottom w:w="100" w:type="dxa"/>
              <w:right w:w="100" w:type="dxa"/>
            </w:tcMar>
          </w:tcPr>
          <w:p w14:paraId="0D257933"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rPr>
                <w:rFonts w:eastAsia="Twentieth Century"/>
                <w:b/>
                <w:color w:val="auto"/>
                <w:sz w:val="19"/>
                <w:szCs w:val="19"/>
                <w:lang w:eastAsia="en-US"/>
              </w:rPr>
            </w:pPr>
            <w:r w:rsidRPr="00723B2B">
              <w:rPr>
                <w:rFonts w:eastAsia="Twentieth Century"/>
                <w:b/>
                <w:color w:val="auto"/>
                <w:sz w:val="19"/>
                <w:szCs w:val="19"/>
                <w:lang w:eastAsia="en-US"/>
              </w:rPr>
              <w:t>Schedule and plan for a series of community and gaming events and mini gaming workshops for communities to be sensitized to and play these games.</w:t>
            </w:r>
          </w:p>
        </w:tc>
        <w:tc>
          <w:tcPr>
            <w:tcW w:w="3401" w:type="dxa"/>
            <w:shd w:val="clear" w:color="auto" w:fill="auto"/>
            <w:tcMar>
              <w:top w:w="100" w:type="dxa"/>
              <w:left w:w="100" w:type="dxa"/>
              <w:bottom w:w="100" w:type="dxa"/>
              <w:right w:w="100" w:type="dxa"/>
            </w:tcMar>
          </w:tcPr>
          <w:p w14:paraId="71A752FF" w14:textId="77777777" w:rsidR="00723B2B" w:rsidRPr="00723B2B" w:rsidRDefault="00723B2B" w:rsidP="00723B2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eastAsia="Twentieth Century"/>
                <w:b/>
                <w:color w:val="auto"/>
                <w:sz w:val="19"/>
                <w:szCs w:val="19"/>
                <w:lang w:eastAsia="en-US"/>
              </w:rPr>
            </w:pPr>
            <w:r w:rsidRPr="00723B2B">
              <w:rPr>
                <w:rFonts w:eastAsia="Twentieth Century"/>
                <w:b/>
                <w:color w:val="auto"/>
                <w:sz w:val="19"/>
                <w:szCs w:val="19"/>
                <w:lang w:eastAsia="en-US"/>
              </w:rPr>
              <w:t>28th February 2023</w:t>
            </w:r>
          </w:p>
        </w:tc>
      </w:tr>
      <w:tr w:rsidR="00723B2B" w:rsidRPr="00723B2B" w14:paraId="300683DA" w14:textId="77777777" w:rsidTr="002704F8">
        <w:tc>
          <w:tcPr>
            <w:tcW w:w="480" w:type="dxa"/>
            <w:shd w:val="clear" w:color="auto" w:fill="auto"/>
            <w:tcMar>
              <w:top w:w="100" w:type="dxa"/>
              <w:left w:w="100" w:type="dxa"/>
              <w:bottom w:w="100" w:type="dxa"/>
              <w:right w:w="100" w:type="dxa"/>
            </w:tcMar>
          </w:tcPr>
          <w:p w14:paraId="04C9D711" w14:textId="77777777" w:rsidR="00723B2B" w:rsidRPr="00723B2B" w:rsidRDefault="00723B2B" w:rsidP="00723B2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eastAsia="Twentieth Century"/>
                <w:b/>
                <w:color w:val="auto"/>
                <w:sz w:val="19"/>
                <w:szCs w:val="19"/>
                <w:lang w:eastAsia="en-US"/>
              </w:rPr>
            </w:pPr>
            <w:r w:rsidRPr="00723B2B">
              <w:rPr>
                <w:rFonts w:eastAsia="Twentieth Century"/>
                <w:b/>
                <w:color w:val="auto"/>
                <w:sz w:val="19"/>
                <w:szCs w:val="19"/>
                <w:lang w:eastAsia="en-US"/>
              </w:rPr>
              <w:t>3.</w:t>
            </w:r>
          </w:p>
        </w:tc>
        <w:tc>
          <w:tcPr>
            <w:tcW w:w="5790" w:type="dxa"/>
            <w:shd w:val="clear" w:color="auto" w:fill="auto"/>
            <w:tcMar>
              <w:top w:w="100" w:type="dxa"/>
              <w:left w:w="100" w:type="dxa"/>
              <w:bottom w:w="100" w:type="dxa"/>
              <w:right w:w="100" w:type="dxa"/>
            </w:tcMar>
          </w:tcPr>
          <w:p w14:paraId="4E4C5495"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rPr>
                <w:rFonts w:eastAsia="Twentieth Century"/>
                <w:b/>
                <w:color w:val="auto"/>
                <w:sz w:val="19"/>
                <w:szCs w:val="19"/>
                <w:lang w:eastAsia="en-US"/>
              </w:rPr>
            </w:pPr>
            <w:r w:rsidRPr="00723B2B">
              <w:rPr>
                <w:rFonts w:eastAsia="Twentieth Century"/>
                <w:b/>
                <w:color w:val="auto"/>
                <w:sz w:val="19"/>
                <w:szCs w:val="19"/>
                <w:lang w:eastAsia="en-US"/>
              </w:rPr>
              <w:t xml:space="preserve">Final Report submitted on behavior change shifts - changes in attitude, awareness, knowledge and behavior. </w:t>
            </w:r>
          </w:p>
        </w:tc>
        <w:tc>
          <w:tcPr>
            <w:tcW w:w="3401" w:type="dxa"/>
            <w:shd w:val="clear" w:color="auto" w:fill="auto"/>
            <w:tcMar>
              <w:top w:w="100" w:type="dxa"/>
              <w:left w:w="100" w:type="dxa"/>
              <w:bottom w:w="100" w:type="dxa"/>
              <w:right w:w="100" w:type="dxa"/>
            </w:tcMar>
          </w:tcPr>
          <w:p w14:paraId="6155B4D0" w14:textId="77777777" w:rsidR="00723B2B" w:rsidRPr="00723B2B" w:rsidRDefault="00723B2B" w:rsidP="00723B2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eastAsia="Twentieth Century"/>
                <w:b/>
                <w:color w:val="auto"/>
                <w:sz w:val="19"/>
                <w:szCs w:val="19"/>
                <w:lang w:eastAsia="en-US"/>
              </w:rPr>
            </w:pPr>
            <w:r w:rsidRPr="00723B2B">
              <w:rPr>
                <w:rFonts w:eastAsia="Twentieth Century"/>
                <w:b/>
                <w:color w:val="auto"/>
                <w:sz w:val="19"/>
                <w:szCs w:val="19"/>
                <w:lang w:eastAsia="en-US"/>
              </w:rPr>
              <w:t>30th September 2023</w:t>
            </w:r>
          </w:p>
        </w:tc>
      </w:tr>
    </w:tbl>
    <w:p w14:paraId="04FD1871"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rPr>
          <w:rFonts w:eastAsia="Twentieth Century"/>
          <w:b/>
          <w:color w:val="auto"/>
          <w:sz w:val="19"/>
          <w:szCs w:val="19"/>
          <w:lang w:eastAsia="en-US"/>
        </w:rPr>
      </w:pPr>
    </w:p>
    <w:p w14:paraId="7C9F5D25"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rPr>
          <w:rFonts w:eastAsia="Twentieth Century"/>
          <w:b/>
          <w:color w:val="CC0000"/>
          <w:sz w:val="19"/>
          <w:szCs w:val="19"/>
          <w:u w:val="single"/>
          <w:lang w:eastAsia="en-US"/>
        </w:rPr>
      </w:pPr>
    </w:p>
    <w:p w14:paraId="08C55A31" w14:textId="074E6963"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rPr>
          <w:rFonts w:eastAsia="Twentieth Century"/>
          <w:color w:val="auto"/>
          <w:sz w:val="19"/>
          <w:szCs w:val="19"/>
          <w:u w:val="single"/>
          <w:lang w:eastAsia="en-US"/>
        </w:rPr>
      </w:pPr>
      <w:r w:rsidRPr="00723B2B">
        <w:rPr>
          <w:rFonts w:eastAsia="Twentieth Century"/>
          <w:b/>
          <w:color w:val="CC0000"/>
          <w:sz w:val="19"/>
          <w:szCs w:val="19"/>
          <w:u w:val="single"/>
          <w:lang w:eastAsia="en-US"/>
        </w:rPr>
        <w:t>Application Submission</w:t>
      </w:r>
      <w:r w:rsidRPr="00723B2B">
        <w:rPr>
          <w:rFonts w:eastAsia="Twentieth Century"/>
          <w:b/>
          <w:color w:val="CC0000"/>
          <w:sz w:val="19"/>
          <w:szCs w:val="19"/>
          <w:u w:val="single"/>
          <w:lang w:eastAsia="en-US"/>
        </w:rPr>
        <w:br/>
      </w:r>
    </w:p>
    <w:p w14:paraId="1621C61F" w14:textId="54F8DCAB"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rPr>
          <w:rFonts w:eastAsia="Twentieth Century"/>
          <w:color w:val="auto"/>
          <w:sz w:val="19"/>
          <w:szCs w:val="19"/>
          <w:lang w:eastAsia="en-US"/>
        </w:rPr>
      </w:pPr>
      <w:r w:rsidRPr="00723B2B">
        <w:rPr>
          <w:rFonts w:eastAsia="Twentieth Century"/>
          <w:color w:val="auto"/>
          <w:sz w:val="19"/>
          <w:szCs w:val="19"/>
          <w:lang w:eastAsia="en-US"/>
        </w:rPr>
        <w:t xml:space="preserve">Applicants must send the following documents by </w:t>
      </w:r>
      <w:r w:rsidR="005B0235">
        <w:rPr>
          <w:rFonts w:eastAsia="Twentieth Century"/>
          <w:b/>
          <w:color w:val="auto"/>
          <w:sz w:val="19"/>
          <w:szCs w:val="19"/>
          <w:highlight w:val="yellow"/>
          <w:lang w:eastAsia="en-US"/>
        </w:rPr>
        <w:t>//</w:t>
      </w:r>
      <w:r w:rsidRPr="002704F8">
        <w:rPr>
          <w:rFonts w:eastAsia="Twentieth Century"/>
          <w:b/>
          <w:color w:val="auto"/>
          <w:sz w:val="19"/>
          <w:szCs w:val="19"/>
          <w:highlight w:val="yellow"/>
          <w:lang w:eastAsia="en-US"/>
        </w:rPr>
        <w:t>December</w:t>
      </w:r>
      <w:r w:rsidRPr="00723B2B">
        <w:rPr>
          <w:rFonts w:eastAsia="Twentieth Century"/>
          <w:color w:val="auto"/>
          <w:sz w:val="19"/>
          <w:szCs w:val="19"/>
          <w:lang w:eastAsia="en-US"/>
        </w:rPr>
        <w:t>.</w:t>
      </w:r>
      <w:r w:rsidRPr="00723B2B">
        <w:rPr>
          <w:rFonts w:eastAsia="Twentieth Century"/>
          <w:color w:val="auto"/>
          <w:sz w:val="19"/>
          <w:szCs w:val="19"/>
          <w:lang w:eastAsia="en-US"/>
        </w:rPr>
        <w:br/>
      </w:r>
    </w:p>
    <w:p w14:paraId="28BA4F35" w14:textId="77777777" w:rsidR="00723B2B" w:rsidRPr="00723B2B" w:rsidRDefault="00723B2B" w:rsidP="00723B2B">
      <w:pPr>
        <w:numPr>
          <w:ilvl w:val="0"/>
          <w:numId w:val="16"/>
        </w:numPr>
        <w:pBdr>
          <w:top w:val="none" w:sz="0" w:space="0" w:color="auto"/>
          <w:left w:val="none" w:sz="0" w:space="0" w:color="auto"/>
          <w:bottom w:val="none" w:sz="0" w:space="0" w:color="auto"/>
          <w:right w:val="none" w:sz="0" w:space="0" w:color="auto"/>
          <w:between w:val="none" w:sz="0" w:space="0" w:color="auto"/>
        </w:pBdr>
        <w:spacing w:after="0"/>
        <w:rPr>
          <w:rFonts w:eastAsia="Twentieth Century"/>
          <w:color w:val="auto"/>
          <w:sz w:val="22"/>
          <w:szCs w:val="22"/>
          <w:lang w:eastAsia="en-US"/>
        </w:rPr>
      </w:pPr>
      <w:r w:rsidRPr="00723B2B">
        <w:rPr>
          <w:rFonts w:eastAsia="Twentieth Century"/>
          <w:color w:val="auto"/>
          <w:sz w:val="19"/>
          <w:szCs w:val="19"/>
          <w:lang w:eastAsia="en-US"/>
        </w:rPr>
        <w:t>One-page document setting out similar experience previously conducted and ability to achieve set deliverables.</w:t>
      </w:r>
      <w:r w:rsidRPr="00723B2B">
        <w:rPr>
          <w:rFonts w:eastAsia="Twentieth Century"/>
          <w:color w:val="auto"/>
          <w:sz w:val="19"/>
          <w:szCs w:val="19"/>
          <w:lang w:eastAsia="en-US"/>
        </w:rPr>
        <w:br/>
      </w:r>
    </w:p>
    <w:p w14:paraId="0E7D63B9" w14:textId="77777777" w:rsidR="00723B2B" w:rsidRPr="00723B2B" w:rsidRDefault="00723B2B" w:rsidP="00723B2B">
      <w:pPr>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438" w:lineRule="auto"/>
        <w:rPr>
          <w:rFonts w:eastAsia="Twentieth Century"/>
          <w:color w:val="auto"/>
          <w:sz w:val="22"/>
          <w:szCs w:val="22"/>
          <w:lang w:eastAsia="en-US"/>
        </w:rPr>
      </w:pPr>
      <w:r w:rsidRPr="00723B2B">
        <w:rPr>
          <w:rFonts w:eastAsia="Twentieth Century"/>
          <w:color w:val="auto"/>
          <w:sz w:val="19"/>
          <w:szCs w:val="19"/>
          <w:lang w:eastAsia="en-US"/>
        </w:rPr>
        <w:t>One-page proposal including the methods and realistic timeline</w:t>
      </w:r>
    </w:p>
    <w:p w14:paraId="7B675DE9" w14:textId="77777777" w:rsidR="00723B2B" w:rsidRPr="00723B2B" w:rsidRDefault="00723B2B" w:rsidP="00723B2B">
      <w:pPr>
        <w:numPr>
          <w:ilvl w:val="0"/>
          <w:numId w:val="16"/>
        </w:numPr>
        <w:spacing w:after="0"/>
        <w:rPr>
          <w:rFonts w:eastAsia="Twentieth Century"/>
          <w:color w:val="auto"/>
          <w:sz w:val="22"/>
          <w:szCs w:val="22"/>
          <w:lang w:eastAsia="en-US"/>
        </w:rPr>
      </w:pPr>
      <w:r w:rsidRPr="00723B2B">
        <w:rPr>
          <w:rFonts w:eastAsia="Twentieth Century"/>
          <w:color w:val="auto"/>
          <w:sz w:val="19"/>
          <w:szCs w:val="19"/>
          <w:lang w:eastAsia="en-US"/>
        </w:rPr>
        <w:t xml:space="preserve">Document confirming Interest and Submission of Financial Proposal - Applicants must send a financial proposal based on a clear budget which shows the breakdown costs for each of the set deliverables. </w:t>
      </w:r>
    </w:p>
    <w:p w14:paraId="03722C35" w14:textId="77777777" w:rsidR="00723B2B" w:rsidRDefault="00723B2B">
      <w:pPr>
        <w:widowControl w:val="0"/>
        <w:spacing w:after="160" w:line="240" w:lineRule="auto"/>
        <w:rPr>
          <w:rFonts w:ascii="Times New Roman" w:eastAsia="Times New Roman" w:hAnsi="Times New Roman" w:cs="Times New Roman"/>
          <w:color w:val="0000FF"/>
          <w:sz w:val="22"/>
          <w:szCs w:val="22"/>
        </w:rPr>
      </w:pPr>
    </w:p>
    <w:p w14:paraId="61F3CF63" w14:textId="77777777" w:rsidR="009F0B9B" w:rsidRDefault="00A5720B">
      <w:pPr>
        <w:widowControl w:val="0"/>
        <w:spacing w:after="160" w:line="240" w:lineRule="auto"/>
        <w:rPr>
          <w:rFonts w:ascii="Times New Roman" w:eastAsia="Times New Roman" w:hAnsi="Times New Roman" w:cs="Times New Roman"/>
          <w:color w:val="0563C1"/>
          <w:sz w:val="22"/>
          <w:szCs w:val="22"/>
        </w:rPr>
      </w:pPr>
      <w:r>
        <w:br w:type="page"/>
      </w:r>
    </w:p>
    <w:p w14:paraId="6167EF8A" w14:textId="77777777" w:rsidR="009F0B9B" w:rsidRDefault="00A5720B">
      <w:pPr>
        <w:pStyle w:val="Heading1"/>
        <w:widowControl w:val="0"/>
        <w:spacing w:after="160" w:line="240" w:lineRule="auto"/>
        <w:rPr>
          <w:sz w:val="28"/>
          <w:szCs w:val="28"/>
        </w:rPr>
      </w:pPr>
      <w:bookmarkStart w:id="8" w:name="_1g6tj6ittymx" w:colFirst="0" w:colLast="0"/>
      <w:bookmarkEnd w:id="8"/>
      <w:r>
        <w:rPr>
          <w:sz w:val="28"/>
          <w:szCs w:val="28"/>
        </w:rPr>
        <w:lastRenderedPageBreak/>
        <w:t>6. Sample Contract</w:t>
      </w:r>
    </w:p>
    <w:p w14:paraId="6B5D7485" w14:textId="77777777" w:rsidR="009F0B9B" w:rsidRDefault="00A5720B">
      <w:pPr>
        <w:widowControl w:val="0"/>
        <w:spacing w:after="160" w:line="240" w:lineRule="auto"/>
        <w:rPr>
          <w:color w:val="000000"/>
        </w:rPr>
      </w:pPr>
      <w:r>
        <w:rPr>
          <w:color w:val="000000"/>
        </w:rPr>
        <w:t>This is the anticipated contract. However, if required, additional terms and conditions may be added by Mercy Corps in the final contract.</w:t>
      </w:r>
    </w:p>
    <w:p w14:paraId="7B4C0807" w14:textId="71ED4158" w:rsidR="009F0B9B" w:rsidRDefault="00A5720B">
      <w:pPr>
        <w:widowControl w:val="0"/>
        <w:spacing w:after="160" w:line="240" w:lineRule="auto"/>
        <w:jc w:val="center"/>
        <w:rPr>
          <w:b/>
          <w:sz w:val="28"/>
          <w:szCs w:val="28"/>
          <w:highlight w:val="yellow"/>
        </w:rPr>
      </w:pPr>
      <w:r>
        <w:rPr>
          <w:b/>
          <w:sz w:val="28"/>
          <w:szCs w:val="28"/>
          <w:highlight w:val="yellow"/>
        </w:rPr>
        <w:t>Sample Contract</w:t>
      </w:r>
    </w:p>
    <w:p w14:paraId="4E65F775" w14:textId="77777777" w:rsidR="00AC7D80" w:rsidRPr="00AC7D80" w:rsidRDefault="00AC7D80" w:rsidP="00AC7D80">
      <w:pPr>
        <w:keepNext/>
        <w:keepLines/>
        <w:spacing w:before="240" w:after="0" w:line="240" w:lineRule="auto"/>
        <w:ind w:left="720" w:right="720"/>
        <w:jc w:val="center"/>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b/>
          <w:color w:val="000000"/>
          <w:sz w:val="22"/>
          <w:szCs w:val="22"/>
          <w:lang w:val="en-US" w:eastAsia="en-US"/>
        </w:rPr>
        <w:t>SERVICE CONTRACT</w:t>
      </w:r>
      <w:r w:rsidRPr="00AC7D80">
        <w:rPr>
          <w:rFonts w:ascii="Times New Roman" w:eastAsia="Times New Roman" w:hAnsi="Times New Roman" w:cs="Times New Roman"/>
          <w:b/>
          <w:color w:val="000000"/>
          <w:sz w:val="22"/>
          <w:szCs w:val="22"/>
          <w:lang w:val="en-US" w:eastAsia="en-US"/>
        </w:rPr>
        <w:br/>
      </w:r>
      <w:r w:rsidRPr="00AC7D80">
        <w:rPr>
          <w:rFonts w:ascii="Times New Roman" w:eastAsia="Times New Roman" w:hAnsi="Times New Roman" w:cs="Times New Roman"/>
          <w:b/>
          <w:color w:val="000000"/>
          <w:sz w:val="22"/>
          <w:szCs w:val="22"/>
          <w:lang w:val="en-US" w:eastAsia="en-US"/>
        </w:rPr>
        <w:br/>
        <w:t>Contract No. _______</w:t>
      </w:r>
      <w:r w:rsidRPr="00AC7D80">
        <w:rPr>
          <w:rFonts w:ascii="Times New Roman" w:eastAsia="Times New Roman" w:hAnsi="Times New Roman" w:cs="Times New Roman"/>
          <w:b/>
          <w:color w:val="000000"/>
          <w:sz w:val="22"/>
          <w:szCs w:val="22"/>
          <w:lang w:val="en-US" w:eastAsia="en-US"/>
        </w:rPr>
        <w:br/>
      </w:r>
    </w:p>
    <w:p w14:paraId="38D312DB" w14:textId="77777777" w:rsidR="00AC7D80" w:rsidRPr="00AC7D80" w:rsidRDefault="00AC7D80" w:rsidP="00AC7D80">
      <w:pPr>
        <w:spacing w:before="240" w:after="0" w:line="240" w:lineRule="auto"/>
        <w:jc w:val="both"/>
        <w:rPr>
          <w:rFonts w:ascii="Times New Roman" w:eastAsia="Times New Roman" w:hAnsi="Times New Roman" w:cs="Times New Roman"/>
          <w:color w:val="000000"/>
          <w:sz w:val="22"/>
          <w:szCs w:val="22"/>
          <w:lang w:val="en-US" w:eastAsia="en-US"/>
        </w:rPr>
      </w:pPr>
      <w:bookmarkStart w:id="9" w:name="_gjdgxs" w:colFirst="0" w:colLast="0"/>
      <w:bookmarkEnd w:id="9"/>
      <w:r w:rsidRPr="00AC7D80">
        <w:rPr>
          <w:rFonts w:ascii="Times New Roman" w:eastAsia="Times New Roman" w:hAnsi="Times New Roman" w:cs="Times New Roman"/>
          <w:color w:val="000000"/>
          <w:sz w:val="22"/>
          <w:szCs w:val="22"/>
          <w:lang w:val="en-US" w:eastAsia="en-US"/>
        </w:rPr>
        <w:t>THIS SERVICE CONTRACT entered into as of __________ by and between MERCY CORPS, a State of Washington, U.S.A. nonprofit corporation having its principal office in Portland, Oregon, U.S.A. (“Mercy Corps”) and _____________________________ (“Contractor”) is as follows:</w:t>
      </w:r>
    </w:p>
    <w:p w14:paraId="14871CC0" w14:textId="77777777" w:rsidR="00AC7D80" w:rsidRPr="00AC7D80" w:rsidRDefault="00AC7D80" w:rsidP="00AC7D80">
      <w:pPr>
        <w:numPr>
          <w:ilvl w:val="0"/>
          <w:numId w:val="22"/>
        </w:numPr>
        <w:tabs>
          <w:tab w:val="left" w:pos="360"/>
        </w:tabs>
        <w:spacing w:before="240" w:after="0" w:line="240" w:lineRule="auto"/>
        <w:ind w:left="0"/>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b/>
          <w:color w:val="000000"/>
          <w:sz w:val="22"/>
          <w:szCs w:val="22"/>
          <w:lang w:val="en-US" w:eastAsia="en-US"/>
        </w:rPr>
        <w:t>Defined Terms</w:t>
      </w:r>
      <w:r w:rsidRPr="00AC7D80">
        <w:rPr>
          <w:rFonts w:ascii="Times New Roman" w:eastAsia="Times New Roman" w:hAnsi="Times New Roman" w:cs="Times New Roman"/>
          <w:color w:val="000000"/>
          <w:sz w:val="22"/>
          <w:szCs w:val="22"/>
          <w:lang w:val="en-US" w:eastAsia="en-US"/>
        </w:rPr>
        <w:t xml:space="preserve">.   Each of the following terms has the meaning given to such term on </w:t>
      </w:r>
      <w:r w:rsidRPr="00AC7D80">
        <w:rPr>
          <w:rFonts w:ascii="Times New Roman" w:eastAsia="Times New Roman" w:hAnsi="Times New Roman" w:cs="Times New Roman"/>
          <w:color w:val="000000"/>
          <w:sz w:val="22"/>
          <w:szCs w:val="22"/>
          <w:u w:val="single"/>
          <w:lang w:val="en-US" w:eastAsia="en-US"/>
        </w:rPr>
        <w:t>Schedule I</w:t>
      </w:r>
      <w:r w:rsidRPr="00AC7D80">
        <w:rPr>
          <w:rFonts w:ascii="Times New Roman" w:eastAsia="Times New Roman" w:hAnsi="Times New Roman" w:cs="Times New Roman"/>
          <w:color w:val="000000"/>
          <w:sz w:val="22"/>
          <w:szCs w:val="22"/>
          <w:lang w:val="en-US" w:eastAsia="en-US"/>
        </w:rPr>
        <w:t xml:space="preserve"> attached hereto:  Authorized Representative, Payment Terms, Services and SOW.  “Contract” means this Service Contract as amended, modified or supplemented from time to time taken together with its Schedules.  Additional terms may be defined throughout this Contract.</w:t>
      </w:r>
    </w:p>
    <w:p w14:paraId="1E66A647" w14:textId="77777777" w:rsidR="00AC7D80" w:rsidRPr="00AC7D80" w:rsidRDefault="00AC7D80" w:rsidP="00AC7D80">
      <w:pPr>
        <w:numPr>
          <w:ilvl w:val="0"/>
          <w:numId w:val="22"/>
        </w:numPr>
        <w:tabs>
          <w:tab w:val="left" w:pos="360"/>
        </w:tabs>
        <w:spacing w:before="240" w:after="0" w:line="240" w:lineRule="auto"/>
        <w:ind w:left="0"/>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b/>
          <w:color w:val="000000"/>
          <w:sz w:val="22"/>
          <w:szCs w:val="22"/>
          <w:lang w:val="en-US" w:eastAsia="en-US"/>
        </w:rPr>
        <w:t>Delivery of Services</w:t>
      </w:r>
      <w:r w:rsidRPr="00AC7D80">
        <w:rPr>
          <w:rFonts w:ascii="Times New Roman" w:eastAsia="Times New Roman" w:hAnsi="Times New Roman" w:cs="Times New Roman"/>
          <w:color w:val="000000"/>
          <w:sz w:val="22"/>
          <w:szCs w:val="22"/>
          <w:lang w:val="en-US" w:eastAsia="en-US"/>
        </w:rPr>
        <w:t xml:space="preserve">.   </w:t>
      </w:r>
    </w:p>
    <w:p w14:paraId="6305B1EE" w14:textId="77777777" w:rsidR="00AC7D80" w:rsidRPr="00AC7D80" w:rsidRDefault="00AC7D80" w:rsidP="00AC7D80">
      <w:pPr>
        <w:numPr>
          <w:ilvl w:val="1"/>
          <w:numId w:val="22"/>
        </w:numPr>
        <w:spacing w:before="240" w:after="0" w:line="240" w:lineRule="auto"/>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color w:val="000000"/>
          <w:sz w:val="22"/>
          <w:szCs w:val="22"/>
          <w:lang w:val="en-US" w:eastAsia="en-US"/>
        </w:rPr>
        <w:t xml:space="preserve">Contractor will perform the Services, and Mercy Corps will pay for the Services, in accordance with the terms and conditions and within the Performance Period set forth in this Contract and the Statement of Services.  </w:t>
      </w:r>
    </w:p>
    <w:p w14:paraId="6C87E3E1" w14:textId="77777777" w:rsidR="00AC7D80" w:rsidRPr="00AC7D80" w:rsidRDefault="00AC7D80" w:rsidP="00AC7D80">
      <w:pPr>
        <w:numPr>
          <w:ilvl w:val="1"/>
          <w:numId w:val="22"/>
        </w:numPr>
        <w:spacing w:before="240" w:after="0" w:line="240" w:lineRule="auto"/>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color w:val="000000"/>
          <w:sz w:val="22"/>
          <w:szCs w:val="22"/>
          <w:lang w:val="en-US" w:eastAsia="en-US"/>
        </w:rPr>
        <w:t>Contractor will perform all Services through the services of Contractor’s employees or subcontractors approved by Mercy Corps.  Contractor will not delegate or subcontract any Services to be provided to Mercy Corps without Mercy Corps’ prior written consent.   Contractor shall require its subcontractors, agents, and others retained to perform the services to comply with all applicable terms and conditions of this Agreement in providing such services and shall remain primarily liable to Mercy Corps for the performance of such subcontractor, agent or third party approved by Mercy Corps. Contractor agrees that including the specific individuals named (if any) as Key Personnel in Schedule I is a material part of the Agreement.  Contractor will not change the Key Personnel without prior notice and an amendment to this Contract specifying the change.  Mercy Corps may withhold its consent to substitute personnel using its sole discretion.</w:t>
      </w:r>
    </w:p>
    <w:p w14:paraId="343E2893" w14:textId="77777777" w:rsidR="00AC7D80" w:rsidRPr="00AC7D80" w:rsidRDefault="00AC7D80" w:rsidP="00AC7D80">
      <w:pPr>
        <w:numPr>
          <w:ilvl w:val="0"/>
          <w:numId w:val="22"/>
        </w:numPr>
        <w:tabs>
          <w:tab w:val="left" w:pos="360"/>
        </w:tabs>
        <w:spacing w:before="240" w:after="0" w:line="240" w:lineRule="auto"/>
        <w:ind w:left="0"/>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b/>
          <w:color w:val="000000"/>
          <w:sz w:val="22"/>
          <w:szCs w:val="22"/>
          <w:lang w:val="en-US" w:eastAsia="en-US"/>
        </w:rPr>
        <w:t>Compliance with SOW and Changes to the SOW.</w:t>
      </w:r>
      <w:r w:rsidRPr="00AC7D80">
        <w:rPr>
          <w:rFonts w:ascii="Times New Roman" w:eastAsia="Times New Roman" w:hAnsi="Times New Roman" w:cs="Times New Roman"/>
          <w:color w:val="000000"/>
          <w:sz w:val="22"/>
          <w:szCs w:val="22"/>
          <w:lang w:val="en-US" w:eastAsia="en-US"/>
        </w:rPr>
        <w:t xml:space="preserve"> Services will be provided strictly in accordance with the SOW.  No deviation, substitution or change is permitted without Mercy Corps’ prior written consent; provided that Mercy Corps may terminate, suspend, increase or decrease the scope of Contractor's performance under the SOW by written notice to Contractor specifying the changes.  Unless mutually agreed, change to the SOW by Mercy Corps does not apply to change Services timely and fully delivered and performed before the date of the change.  If any change causes an increase or decrease in the cost of, or the time required for, Contractor's performance, an equitable adjustment may be made in the SOW or Payment Terms or both, if such adjustment is set forth in an amendment signed by Mercy Corps’ and Contractor’s Authorized Representative. </w:t>
      </w:r>
    </w:p>
    <w:p w14:paraId="4FA7505D" w14:textId="77777777" w:rsidR="00AC7D80" w:rsidRPr="00AC7D80" w:rsidRDefault="00AC7D80" w:rsidP="00AC7D80">
      <w:pPr>
        <w:keepNext/>
        <w:numPr>
          <w:ilvl w:val="0"/>
          <w:numId w:val="22"/>
        </w:numPr>
        <w:tabs>
          <w:tab w:val="left" w:pos="360"/>
        </w:tabs>
        <w:spacing w:before="240" w:after="0" w:line="240" w:lineRule="auto"/>
        <w:ind w:left="0"/>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b/>
          <w:color w:val="000000"/>
          <w:sz w:val="22"/>
          <w:szCs w:val="22"/>
          <w:lang w:val="en-US" w:eastAsia="en-US"/>
        </w:rPr>
        <w:lastRenderedPageBreak/>
        <w:t>Invoicing and Payment</w:t>
      </w:r>
      <w:r w:rsidRPr="00AC7D80">
        <w:rPr>
          <w:rFonts w:ascii="Times New Roman" w:eastAsia="Times New Roman" w:hAnsi="Times New Roman" w:cs="Times New Roman"/>
          <w:color w:val="000000"/>
          <w:sz w:val="22"/>
          <w:szCs w:val="22"/>
          <w:lang w:val="en-US" w:eastAsia="en-US"/>
        </w:rPr>
        <w:t xml:space="preserve">.   </w:t>
      </w:r>
    </w:p>
    <w:p w14:paraId="60C2EC21" w14:textId="77777777" w:rsidR="00AC7D80" w:rsidRPr="00AC7D80" w:rsidRDefault="00AC7D80" w:rsidP="00AC7D80">
      <w:pPr>
        <w:numPr>
          <w:ilvl w:val="1"/>
          <w:numId w:val="22"/>
        </w:numPr>
        <w:tabs>
          <w:tab w:val="left" w:pos="360"/>
        </w:tabs>
        <w:spacing w:before="240" w:after="0" w:line="240" w:lineRule="auto"/>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color w:val="000000"/>
          <w:sz w:val="22"/>
          <w:szCs w:val="22"/>
          <w:lang w:val="en-US" w:eastAsia="en-US"/>
        </w:rPr>
        <w:t>Contractor will submit invoices to Mercy Corps in accordance with the invoicing schedule and invoicing delivery terms set forth in the Statement of Services (Schedule I). Final invoices must be submitted within 60 days of the end date of the Contract. Contractor recognizes that in many cases Mercy Corps’ donor will not reimburse Mercy Corps for invoices submitted beyond 60 days after the termination of a contract and therefore Mercy Corps will have no obligation to pay any portion of invoices received more than 60 days after the end date of the Contract. Each invoice will include (</w:t>
      </w:r>
      <w:proofErr w:type="spellStart"/>
      <w:r w:rsidRPr="00AC7D80">
        <w:rPr>
          <w:rFonts w:ascii="Times New Roman" w:eastAsia="Times New Roman" w:hAnsi="Times New Roman" w:cs="Times New Roman"/>
          <w:color w:val="000000"/>
          <w:sz w:val="22"/>
          <w:szCs w:val="22"/>
          <w:lang w:val="en-US" w:eastAsia="en-US"/>
        </w:rPr>
        <w:t>i</w:t>
      </w:r>
      <w:proofErr w:type="spellEnd"/>
      <w:r w:rsidRPr="00AC7D80">
        <w:rPr>
          <w:rFonts w:ascii="Times New Roman" w:eastAsia="Times New Roman" w:hAnsi="Times New Roman" w:cs="Times New Roman"/>
          <w:color w:val="000000"/>
          <w:sz w:val="22"/>
          <w:szCs w:val="22"/>
          <w:lang w:val="en-US" w:eastAsia="en-US"/>
        </w:rPr>
        <w:t>) the Contract Number; (ii) Contractor’s name and address; (iii) a description of the Services performed, (iv) the dates such Services were performed, (v) a pricing calculation based on the payment terms, (vi) properly reimbursable expenses (if any) incurred along with receipts for such expenses (if applicable) for all individual expenses exceeding $25 USD, and (vii) such other information as Mercy Corps may reasonably request.  Invoices will only be deemed received on the date they are delivered to the Authorized Representative pursuant to the Payment Terms (see Schedule I).  If Mercy Corps determines that Services that are the subject of an invoice have not been performed in accordance with the Statement of Services, Mercy Corps may dispute the invoice by sending Contractor notice of such dispute after Mercy Corps’ receipt of the invoice. Such notice shall clearly state the specific Services disputed, and Mercy Corps’ reason for disputing the performance of the Services. If both parties accept the dispute of the invoice, they shall agree in writing as to the steps required of Contractor to ensure that the performance of the disputed Services is subsequently completed in accordance with the Additional Terms, and the time required of Contractor to complete the Services.</w:t>
      </w:r>
    </w:p>
    <w:p w14:paraId="30E9A0DB" w14:textId="77777777" w:rsidR="00AC7D80" w:rsidRPr="00AC7D80" w:rsidRDefault="00AC7D80" w:rsidP="00AC7D80">
      <w:pPr>
        <w:numPr>
          <w:ilvl w:val="1"/>
          <w:numId w:val="22"/>
        </w:numPr>
        <w:tabs>
          <w:tab w:val="left" w:pos="360"/>
        </w:tabs>
        <w:spacing w:before="240" w:after="0" w:line="240" w:lineRule="auto"/>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color w:val="000000"/>
          <w:sz w:val="22"/>
          <w:szCs w:val="22"/>
          <w:lang w:val="en-US" w:eastAsia="en-US"/>
        </w:rPr>
        <w:t>Except as otherwise provided in the Statement of Services, Mercy Corps will pay each invoice (or adjusted invoice if the subject of dispute) in accordance with the Payment Terms within 30 days after the later of (</w:t>
      </w:r>
      <w:proofErr w:type="spellStart"/>
      <w:r w:rsidRPr="00AC7D80">
        <w:rPr>
          <w:rFonts w:ascii="Times New Roman" w:eastAsia="Times New Roman" w:hAnsi="Times New Roman" w:cs="Times New Roman"/>
          <w:color w:val="000000"/>
          <w:sz w:val="22"/>
          <w:szCs w:val="22"/>
          <w:lang w:val="en-US" w:eastAsia="en-US"/>
        </w:rPr>
        <w:t>i</w:t>
      </w:r>
      <w:proofErr w:type="spellEnd"/>
      <w:r w:rsidRPr="00AC7D80">
        <w:rPr>
          <w:rFonts w:ascii="Times New Roman" w:eastAsia="Times New Roman" w:hAnsi="Times New Roman" w:cs="Times New Roman"/>
          <w:color w:val="000000"/>
          <w:sz w:val="22"/>
          <w:szCs w:val="22"/>
          <w:lang w:val="en-US" w:eastAsia="en-US"/>
        </w:rPr>
        <w:t>) receipt of the invoice or (ii) resolution of the items set forth in the notice of disputed charges.</w:t>
      </w:r>
    </w:p>
    <w:p w14:paraId="0DCCB67F" w14:textId="77777777" w:rsidR="00AC7D80" w:rsidRPr="00AC7D80" w:rsidRDefault="00AC7D80" w:rsidP="00AC7D80">
      <w:pPr>
        <w:numPr>
          <w:ilvl w:val="1"/>
          <w:numId w:val="22"/>
        </w:numPr>
        <w:tabs>
          <w:tab w:val="left" w:pos="360"/>
        </w:tabs>
        <w:spacing w:before="240" w:after="0" w:line="240" w:lineRule="auto"/>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color w:val="000000"/>
          <w:sz w:val="22"/>
          <w:szCs w:val="22"/>
          <w:lang w:val="en-US" w:eastAsia="en-US"/>
        </w:rPr>
        <w:t>Mercy Corps may off-set any amount it owes Contractor against any amount Contractor owes Mercy Corps.</w:t>
      </w:r>
    </w:p>
    <w:p w14:paraId="0181DDD0" w14:textId="77777777" w:rsidR="00AC7D80" w:rsidRPr="00AC7D80" w:rsidRDefault="00AC7D80" w:rsidP="00AC7D80">
      <w:pPr>
        <w:numPr>
          <w:ilvl w:val="0"/>
          <w:numId w:val="22"/>
        </w:numPr>
        <w:tabs>
          <w:tab w:val="left" w:pos="360"/>
        </w:tabs>
        <w:spacing w:before="240" w:after="0" w:line="240" w:lineRule="auto"/>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b/>
          <w:color w:val="000000"/>
          <w:sz w:val="22"/>
          <w:szCs w:val="22"/>
          <w:lang w:val="en-US" w:eastAsia="en-US"/>
        </w:rPr>
        <w:t>Taxes, Duties and Expenses</w:t>
      </w:r>
      <w:r w:rsidRPr="00AC7D80">
        <w:rPr>
          <w:rFonts w:ascii="Times New Roman" w:eastAsia="Times New Roman" w:hAnsi="Times New Roman" w:cs="Times New Roman"/>
          <w:color w:val="000000"/>
          <w:sz w:val="22"/>
          <w:szCs w:val="22"/>
          <w:lang w:val="en-US" w:eastAsia="en-US"/>
        </w:rPr>
        <w:t xml:space="preserve">.   </w:t>
      </w:r>
    </w:p>
    <w:p w14:paraId="6E272676" w14:textId="77777777" w:rsidR="00AC7D80" w:rsidRPr="00AC7D80" w:rsidRDefault="00AC7D80" w:rsidP="00AC7D80">
      <w:pPr>
        <w:numPr>
          <w:ilvl w:val="1"/>
          <w:numId w:val="22"/>
        </w:numPr>
        <w:tabs>
          <w:tab w:val="left" w:pos="360"/>
        </w:tabs>
        <w:spacing w:before="240" w:after="0" w:line="240" w:lineRule="auto"/>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color w:val="000000"/>
          <w:sz w:val="22"/>
          <w:szCs w:val="22"/>
          <w:lang w:val="en-US" w:eastAsia="en-US"/>
        </w:rPr>
        <w:t>Except as otherwise provided in the Statement of Services, Contractor is responsible for all expenses incurred by it in performing under this Contract and all taxes, duties and other governmental charges with respect to the provision of Services.  If the law requires Mercy Corps to withhold taxes from payments to Contractor, Mercy Corps may withhold those taxes and pay them to the appropriate taxing authority.  Mercy Corps will deliver to Contractor an official notice for such taxes.  Mercy Corps will use reasonable efforts to minimize any taxes withheld to the extent allowed by law.</w:t>
      </w:r>
    </w:p>
    <w:p w14:paraId="6EFB7C05" w14:textId="77777777" w:rsidR="00AC7D80" w:rsidRPr="00AC7D80" w:rsidRDefault="00AC7D80" w:rsidP="00AC7D80">
      <w:pPr>
        <w:numPr>
          <w:ilvl w:val="1"/>
          <w:numId w:val="22"/>
        </w:numPr>
        <w:tabs>
          <w:tab w:val="left" w:pos="360"/>
        </w:tabs>
        <w:spacing w:before="240" w:after="0" w:line="240" w:lineRule="auto"/>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color w:val="000000"/>
          <w:sz w:val="22"/>
          <w:szCs w:val="22"/>
          <w:lang w:val="en-US" w:eastAsia="en-US"/>
        </w:rPr>
        <w:t>In the event Statement of Services does allow for reimbursement of Contractor expenses, such expenses must be reasonable and</w:t>
      </w:r>
      <w:r w:rsidRPr="00AC7D80">
        <w:rPr>
          <w:rFonts w:ascii="Times New Roman" w:eastAsia="Times New Roman" w:hAnsi="Times New Roman" w:cs="Times New Roman"/>
          <w:color w:val="000000"/>
          <w:sz w:val="22"/>
          <w:szCs w:val="22"/>
          <w:highlight w:val="white"/>
          <w:lang w:val="en-US" w:eastAsia="en-US"/>
        </w:rPr>
        <w:t xml:space="preserve"> included in the scope of allowable expenses</w:t>
      </w:r>
      <w:r w:rsidRPr="00AC7D80">
        <w:rPr>
          <w:rFonts w:ascii="Times New Roman" w:eastAsia="Times New Roman" w:hAnsi="Times New Roman" w:cs="Times New Roman"/>
          <w:color w:val="000000"/>
          <w:sz w:val="22"/>
          <w:szCs w:val="22"/>
          <w:lang w:val="en-US" w:eastAsia="en-US"/>
        </w:rPr>
        <w:t xml:space="preserve"> stated in Schedule I and fully documented with receipts and any other documentation reasonably necessary for Mercy Corps to determine the costs were reasonable and properly incurred.</w:t>
      </w:r>
    </w:p>
    <w:p w14:paraId="40D1BAA3" w14:textId="77777777" w:rsidR="00AC7D80" w:rsidRPr="00AC7D80" w:rsidRDefault="00AC7D80" w:rsidP="00AC7D80">
      <w:pPr>
        <w:numPr>
          <w:ilvl w:val="0"/>
          <w:numId w:val="22"/>
        </w:numPr>
        <w:tabs>
          <w:tab w:val="left" w:pos="360"/>
        </w:tabs>
        <w:spacing w:before="240" w:after="0" w:line="240" w:lineRule="auto"/>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b/>
          <w:color w:val="000000"/>
          <w:sz w:val="22"/>
          <w:szCs w:val="22"/>
          <w:lang w:val="en-US" w:eastAsia="en-US"/>
        </w:rPr>
        <w:t>Representations, Warranties and Additional Covenants</w:t>
      </w:r>
      <w:r w:rsidRPr="00AC7D80">
        <w:rPr>
          <w:rFonts w:ascii="Times New Roman" w:eastAsia="Times New Roman" w:hAnsi="Times New Roman" w:cs="Times New Roman"/>
          <w:color w:val="000000"/>
          <w:sz w:val="22"/>
          <w:szCs w:val="22"/>
          <w:lang w:val="en-US" w:eastAsia="en-US"/>
        </w:rPr>
        <w:t>.   Contractor represents and warrants to Mercy Corps and covenants with Mercy Corps as follows.</w:t>
      </w:r>
    </w:p>
    <w:p w14:paraId="48F1CB91" w14:textId="77777777" w:rsidR="00AC7D80" w:rsidRPr="00AC7D80" w:rsidRDefault="00AC7D80" w:rsidP="00AC7D80">
      <w:pPr>
        <w:numPr>
          <w:ilvl w:val="1"/>
          <w:numId w:val="22"/>
        </w:numPr>
        <w:tabs>
          <w:tab w:val="left" w:pos="360"/>
        </w:tabs>
        <w:spacing w:before="240" w:after="0" w:line="240" w:lineRule="auto"/>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color w:val="000000"/>
          <w:sz w:val="22"/>
          <w:szCs w:val="22"/>
          <w:lang w:val="en-US" w:eastAsia="en-US"/>
        </w:rPr>
        <w:lastRenderedPageBreak/>
        <w:t>Contractor has full rights and authority to enter into and perform its obligations under this Contract.  Contractor’s performance will not violate any agreement or obligation between Contractor and any third party.</w:t>
      </w:r>
    </w:p>
    <w:p w14:paraId="7F1B5708" w14:textId="77777777" w:rsidR="00AC7D80" w:rsidRPr="00AC7D80" w:rsidRDefault="00AC7D80" w:rsidP="00AC7D80">
      <w:pPr>
        <w:numPr>
          <w:ilvl w:val="1"/>
          <w:numId w:val="22"/>
        </w:numPr>
        <w:tabs>
          <w:tab w:val="left" w:pos="360"/>
        </w:tabs>
        <w:spacing w:before="240" w:after="0" w:line="240" w:lineRule="auto"/>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color w:val="000000"/>
          <w:sz w:val="22"/>
          <w:szCs w:val="22"/>
          <w:lang w:val="en-US" w:eastAsia="en-US"/>
        </w:rPr>
        <w:t>Contractor has the requisite skills to perform the Services in accordance with the SOW.</w:t>
      </w:r>
    </w:p>
    <w:p w14:paraId="56E6DA8C" w14:textId="77777777" w:rsidR="00AC7D80" w:rsidRPr="00AC7D80" w:rsidRDefault="00AC7D80" w:rsidP="00AC7D80">
      <w:pPr>
        <w:numPr>
          <w:ilvl w:val="1"/>
          <w:numId w:val="22"/>
        </w:numPr>
        <w:tabs>
          <w:tab w:val="left" w:pos="360"/>
        </w:tabs>
        <w:spacing w:before="240" w:after="0" w:line="240" w:lineRule="auto"/>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color w:val="000000"/>
          <w:sz w:val="22"/>
          <w:szCs w:val="22"/>
          <w:lang w:val="en-US" w:eastAsia="en-US"/>
        </w:rPr>
        <w:t>Contractor possesses all governmental and other certifications and licenses necessary to perform the Services.  Performance by Contractor of its obligations under this Contract will not infringe on any patent, copyright, trademark, trade secret or other proprietary right of any third party.</w:t>
      </w:r>
    </w:p>
    <w:p w14:paraId="715B0473" w14:textId="77777777" w:rsidR="00AC7D80" w:rsidRPr="00AC7D80" w:rsidRDefault="00AC7D80" w:rsidP="00AC7D80">
      <w:pPr>
        <w:numPr>
          <w:ilvl w:val="1"/>
          <w:numId w:val="22"/>
        </w:numPr>
        <w:tabs>
          <w:tab w:val="left" w:pos="360"/>
        </w:tabs>
        <w:spacing w:before="240" w:after="0" w:line="240" w:lineRule="auto"/>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color w:val="000000"/>
          <w:sz w:val="22"/>
          <w:szCs w:val="22"/>
          <w:lang w:val="en-US" w:eastAsia="en-US"/>
        </w:rPr>
        <w:t>Contractor will comply with all applicable law, regulations and rules in the performance of its obligations under this Contract.</w:t>
      </w:r>
    </w:p>
    <w:p w14:paraId="4BC69694" w14:textId="77777777" w:rsidR="00AC7D80" w:rsidRPr="00AC7D80" w:rsidRDefault="00AC7D80" w:rsidP="00AC7D80">
      <w:pPr>
        <w:numPr>
          <w:ilvl w:val="1"/>
          <w:numId w:val="22"/>
        </w:numPr>
        <w:tabs>
          <w:tab w:val="left" w:pos="360"/>
        </w:tabs>
        <w:spacing w:before="240" w:after="0" w:line="240" w:lineRule="auto"/>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color w:val="000000"/>
          <w:sz w:val="22"/>
          <w:szCs w:val="22"/>
          <w:lang w:val="en-US" w:eastAsia="en-US"/>
        </w:rPr>
        <w:t>Contractor has not, and will not, engage in transactions with, or provide resources or support to, individuals and organizations associated with terrorism, including those individuals or entities that appear on the Specially Designated Nationals and Blocked Persons List maintained by the U.S.  Treasury (http://www.treasury.gov/resource-center/sanctions/SDN-List/Pages/default.aspx) or the United Nations Security designation list (</w:t>
      </w:r>
      <w:hyperlink r:id="rId10">
        <w:r w:rsidRPr="00AC7D80">
          <w:rPr>
            <w:rFonts w:ascii="Times New Roman" w:eastAsia="Times New Roman" w:hAnsi="Times New Roman" w:cs="Times New Roman"/>
            <w:color w:val="0000FF"/>
            <w:sz w:val="22"/>
            <w:szCs w:val="22"/>
            <w:u w:val="single"/>
            <w:lang w:val="en-US" w:eastAsia="en-US"/>
          </w:rPr>
          <w:t>http://www.un.org/sc/committees/1267/aq_sanctions_list.shtml</w:t>
        </w:r>
      </w:hyperlink>
      <w:r w:rsidRPr="00AC7D80">
        <w:rPr>
          <w:rFonts w:ascii="Times New Roman" w:eastAsia="Times New Roman" w:hAnsi="Times New Roman" w:cs="Times New Roman"/>
          <w:color w:val="000000"/>
          <w:sz w:val="22"/>
          <w:szCs w:val="22"/>
          <w:lang w:val="en-US" w:eastAsia="en-US"/>
        </w:rPr>
        <w:t>).</w:t>
      </w:r>
    </w:p>
    <w:p w14:paraId="1C8B8DB3" w14:textId="77777777" w:rsidR="00AC7D80" w:rsidRPr="00AC7D80" w:rsidRDefault="00AC7D80" w:rsidP="00AC7D80">
      <w:pPr>
        <w:numPr>
          <w:ilvl w:val="1"/>
          <w:numId w:val="22"/>
        </w:numPr>
        <w:tabs>
          <w:tab w:val="left" w:pos="360"/>
        </w:tabs>
        <w:spacing w:before="240" w:after="0" w:line="240" w:lineRule="auto"/>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color w:val="000000"/>
          <w:sz w:val="22"/>
          <w:szCs w:val="22"/>
          <w:lang w:val="en-US" w:eastAsia="en-US"/>
        </w:rPr>
        <w:t>Contractor will comply with and train its employees in all applicable laws against bribery, corruption, inaccurate books and records, inadequate internal controls and money-laundering, including the U.S. Foreign Corrupt Practices Act and the UK Bribery Act.  Contractor has not and will not offer or give any employee, agent, or representative of Mercy Corps anything of value to secure any business from Mercy Corps or influence such person to alter the terms, conditions, or performance of any contract with or purchase order from Mercy Corps, including but not limited to this Contract.</w:t>
      </w:r>
    </w:p>
    <w:p w14:paraId="30C7CF04" w14:textId="77777777" w:rsidR="00AC7D80" w:rsidRPr="00AC7D80" w:rsidRDefault="00AC7D80" w:rsidP="00AC7D80">
      <w:pPr>
        <w:numPr>
          <w:ilvl w:val="1"/>
          <w:numId w:val="22"/>
        </w:numPr>
        <w:tabs>
          <w:tab w:val="left" w:pos="360"/>
        </w:tabs>
        <w:spacing w:before="240" w:after="0" w:line="240" w:lineRule="auto"/>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color w:val="000000"/>
          <w:sz w:val="22"/>
          <w:szCs w:val="22"/>
          <w:lang w:val="en-US" w:eastAsia="en-US"/>
        </w:rPr>
        <w:t>Contractor, including its owners or employees, does not own, directly or indirectly, any other company that was competing for award of this Contract.  Contractor did not seek or obtain confidential information related to the award of this Contract from any Mercy Corps employee, agent or representative.  Contractor did not collude or conspire with any other individual or entity to limit competition for the award of this Contract, to set prices being offered or in any other way to interfere with free and open competition.</w:t>
      </w:r>
    </w:p>
    <w:p w14:paraId="7C5D8EC3" w14:textId="77777777" w:rsidR="00AC7D80" w:rsidRPr="00AC7D80" w:rsidRDefault="00AC7D80" w:rsidP="00AC7D80">
      <w:pPr>
        <w:numPr>
          <w:ilvl w:val="1"/>
          <w:numId w:val="22"/>
        </w:numPr>
        <w:tabs>
          <w:tab w:val="left" w:pos="360"/>
        </w:tabs>
        <w:spacing w:before="240" w:after="0" w:line="240" w:lineRule="auto"/>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color w:val="000000"/>
          <w:sz w:val="22"/>
          <w:szCs w:val="22"/>
          <w:lang w:val="en-US" w:eastAsia="en-US"/>
        </w:rPr>
        <w:t>Contractor is not owned in whole or in part, directly or indirectly, by any immediate or extended family member of any Mercy Corps employee, agent or representative, or, if so owned, Contractor fully disclosed such relationship and any potential conflict of interest has been waived, in writing, by Mercy Corps.</w:t>
      </w:r>
    </w:p>
    <w:p w14:paraId="2C3AC587" w14:textId="77777777" w:rsidR="00AC7D80" w:rsidRPr="00AC7D80" w:rsidRDefault="00AC7D80" w:rsidP="00AC7D80">
      <w:pPr>
        <w:numPr>
          <w:ilvl w:val="1"/>
          <w:numId w:val="22"/>
        </w:numPr>
        <w:tabs>
          <w:tab w:val="left" w:pos="360"/>
        </w:tabs>
        <w:spacing w:before="240" w:after="0" w:line="240" w:lineRule="auto"/>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color w:val="000000"/>
          <w:sz w:val="22"/>
          <w:szCs w:val="22"/>
          <w:lang w:val="en-US" w:eastAsia="en-US"/>
        </w:rPr>
        <w:t>Contractor has not engaged in, and will not engage in, any of the following conduct:  (A) trafficking in persons (as defined in the Protocol to Prevent, Suppress, and Punish Trafficking in Persons, especially Women and Children, supplementing the UN Convention against Transnational Organized Crime); (B) procuring a commercial sex act; or (C) using forced labor.</w:t>
      </w:r>
    </w:p>
    <w:p w14:paraId="65B89B17" w14:textId="77777777" w:rsidR="00AC7D80" w:rsidRPr="00AC7D80" w:rsidRDefault="00AC7D80" w:rsidP="00AC7D80">
      <w:pPr>
        <w:numPr>
          <w:ilvl w:val="1"/>
          <w:numId w:val="22"/>
        </w:numPr>
        <w:tabs>
          <w:tab w:val="left" w:pos="360"/>
        </w:tabs>
        <w:spacing w:before="240" w:after="0" w:line="240" w:lineRule="auto"/>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color w:val="000000"/>
          <w:sz w:val="22"/>
          <w:szCs w:val="22"/>
          <w:lang w:val="en-US" w:eastAsia="en-US"/>
        </w:rPr>
        <w:t>Contractor is not the subject or any governmental or donor investigation and has not been debarred or suspended by any government, governmental agency or donor.</w:t>
      </w:r>
    </w:p>
    <w:p w14:paraId="7622B365" w14:textId="77777777" w:rsidR="00AC7D80" w:rsidRPr="00AC7D80" w:rsidRDefault="00AC7D80" w:rsidP="00AC7D80">
      <w:pPr>
        <w:numPr>
          <w:ilvl w:val="1"/>
          <w:numId w:val="22"/>
        </w:numPr>
        <w:tabs>
          <w:tab w:val="left" w:pos="360"/>
        </w:tabs>
        <w:spacing w:before="240" w:after="0" w:line="240" w:lineRule="auto"/>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color w:val="000000"/>
          <w:sz w:val="22"/>
          <w:szCs w:val="22"/>
          <w:lang w:val="en-US" w:eastAsia="en-US"/>
        </w:rPr>
        <w:lastRenderedPageBreak/>
        <w:t xml:space="preserve">Contractor understands that it is subject to Mercy Corps' Child Safeguarding, Prevention of Sexual Exploitation and Abuse of Beneficiaries and Community Members, Anti-Trafficking and Sexual Misconduct policies (available at </w:t>
      </w:r>
      <w:hyperlink r:id="rId11" w:history="1">
        <w:r w:rsidRPr="00AC7D80">
          <w:rPr>
            <w:rFonts w:ascii="Times New Roman" w:eastAsia="Times New Roman" w:hAnsi="Times New Roman" w:cs="Times New Roman"/>
            <w:color w:val="0563C1"/>
            <w:sz w:val="22"/>
            <w:szCs w:val="22"/>
            <w:u w:val="single"/>
            <w:lang w:val="en-US" w:eastAsia="en-US"/>
          </w:rPr>
          <w:t>https://www.mercycorps.org/who-we-are/ethics-policies</w:t>
        </w:r>
      </w:hyperlink>
      <w:r w:rsidRPr="00AC7D80">
        <w:rPr>
          <w:rFonts w:ascii="Times New Roman" w:eastAsia="Times New Roman" w:hAnsi="Times New Roman" w:cs="Times New Roman"/>
          <w:color w:val="000000"/>
          <w:sz w:val="22"/>
          <w:szCs w:val="22"/>
          <w:lang w:val="en-US" w:eastAsia="en-US"/>
        </w:rPr>
        <w:t>). Contractor must report any violation or suspected violation of these policies in relation to the Contractor's activities under this contract to Mercy Corps, which may be done via its Integrity Hotline website (mercycorps.org/</w:t>
      </w:r>
      <w:proofErr w:type="spellStart"/>
      <w:r w:rsidRPr="00AC7D80">
        <w:rPr>
          <w:rFonts w:ascii="Times New Roman" w:eastAsia="Times New Roman" w:hAnsi="Times New Roman" w:cs="Times New Roman"/>
          <w:color w:val="000000"/>
          <w:sz w:val="22"/>
          <w:szCs w:val="22"/>
          <w:lang w:val="en-US" w:eastAsia="en-US"/>
        </w:rPr>
        <w:t>integrityhotline</w:t>
      </w:r>
      <w:proofErr w:type="spellEnd"/>
      <w:r w:rsidRPr="00AC7D80">
        <w:rPr>
          <w:rFonts w:ascii="Times New Roman" w:eastAsia="Times New Roman" w:hAnsi="Times New Roman" w:cs="Times New Roman"/>
          <w:color w:val="000000"/>
          <w:sz w:val="22"/>
          <w:szCs w:val="22"/>
          <w:lang w:val="en-US" w:eastAsia="en-US"/>
        </w:rPr>
        <w:t xml:space="preserve">). Contractor will ensure that it has the capacity to abide by these policies, that its employees and subcontractors understand these policies, and that it communicates to its employees and subcontractors the duty to report. Contractor understands and agrees that a violation of these policies may, in addition to any other remedies available under this Contract or at law, result in suspension or immediate termination of this Contract and may also result in Contractor being deemed ineligible for future contracts with Mercy Corps.   </w:t>
      </w:r>
    </w:p>
    <w:p w14:paraId="2C491511" w14:textId="77777777" w:rsidR="00AC7D80" w:rsidRPr="00AC7D80" w:rsidRDefault="00AC7D80" w:rsidP="00AC7D80">
      <w:pPr>
        <w:numPr>
          <w:ilvl w:val="1"/>
          <w:numId w:val="22"/>
        </w:numPr>
        <w:tabs>
          <w:tab w:val="left" w:pos="360"/>
        </w:tabs>
        <w:spacing w:before="240" w:after="0" w:line="240" w:lineRule="auto"/>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color w:val="000000"/>
          <w:sz w:val="22"/>
          <w:szCs w:val="22"/>
          <w:lang w:val="en-US" w:eastAsia="en-US"/>
        </w:rPr>
        <w:t xml:space="preserve">Contractor and those performing services on Contractor’s behalf have the necessary knowledge, qualifications, licenses, permits, ability and expertise to perform the services and comply fully with the terms of the Agreement. </w:t>
      </w:r>
    </w:p>
    <w:p w14:paraId="0AB9EBE5" w14:textId="77777777" w:rsidR="00AC7D80" w:rsidRPr="00AC7D80" w:rsidRDefault="00AC7D80" w:rsidP="00AC7D80">
      <w:pPr>
        <w:numPr>
          <w:ilvl w:val="0"/>
          <w:numId w:val="22"/>
        </w:numPr>
        <w:tabs>
          <w:tab w:val="left" w:pos="360"/>
        </w:tabs>
        <w:spacing w:before="240" w:after="0" w:line="240" w:lineRule="auto"/>
        <w:ind w:left="0"/>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b/>
          <w:color w:val="000000"/>
          <w:sz w:val="22"/>
          <w:szCs w:val="22"/>
          <w:lang w:val="en-US" w:eastAsia="en-US"/>
        </w:rPr>
        <w:t>Independent Contractor</w:t>
      </w:r>
      <w:r w:rsidRPr="00AC7D80">
        <w:rPr>
          <w:rFonts w:ascii="Times New Roman" w:eastAsia="Times New Roman" w:hAnsi="Times New Roman" w:cs="Times New Roman"/>
          <w:color w:val="000000"/>
          <w:sz w:val="22"/>
          <w:szCs w:val="22"/>
          <w:lang w:val="en-US" w:eastAsia="en-US"/>
        </w:rPr>
        <w:t>.   The parties intend to be independent Contractors.  Contractor will be solely responsible for and have control over the means, methods, techniques, personnel and procedures for performing the Services.  Neither party will be deemed an agent or partner of the other party.</w:t>
      </w:r>
    </w:p>
    <w:p w14:paraId="199B64F2" w14:textId="77777777" w:rsidR="00AC7D80" w:rsidRPr="00AC7D80" w:rsidRDefault="00AC7D80" w:rsidP="00AC7D80">
      <w:pPr>
        <w:keepNext/>
        <w:numPr>
          <w:ilvl w:val="0"/>
          <w:numId w:val="22"/>
        </w:numPr>
        <w:tabs>
          <w:tab w:val="left" w:pos="360"/>
        </w:tabs>
        <w:spacing w:before="240" w:after="0" w:line="240" w:lineRule="auto"/>
        <w:ind w:left="0"/>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b/>
          <w:color w:val="000000"/>
          <w:sz w:val="22"/>
          <w:szCs w:val="22"/>
          <w:lang w:val="en-US" w:eastAsia="en-US"/>
        </w:rPr>
        <w:t>Work Product and Intellectual Property Rights</w:t>
      </w:r>
      <w:r w:rsidRPr="00AC7D80">
        <w:rPr>
          <w:rFonts w:ascii="Times New Roman" w:eastAsia="Times New Roman" w:hAnsi="Times New Roman" w:cs="Times New Roman"/>
          <w:color w:val="000000"/>
          <w:sz w:val="22"/>
          <w:szCs w:val="22"/>
          <w:lang w:val="en-US" w:eastAsia="en-US"/>
        </w:rPr>
        <w:t xml:space="preserve">.   </w:t>
      </w:r>
    </w:p>
    <w:p w14:paraId="797C4697" w14:textId="77777777" w:rsidR="00AC7D80" w:rsidRPr="00AC7D80" w:rsidRDefault="00AC7D80" w:rsidP="00AC7D80">
      <w:pPr>
        <w:numPr>
          <w:ilvl w:val="1"/>
          <w:numId w:val="22"/>
        </w:numPr>
        <w:tabs>
          <w:tab w:val="left" w:pos="360"/>
        </w:tabs>
        <w:spacing w:before="240" w:after="0" w:line="240" w:lineRule="auto"/>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color w:val="000000"/>
          <w:sz w:val="22"/>
          <w:szCs w:val="22"/>
          <w:lang w:val="en-US" w:eastAsia="en-US"/>
        </w:rPr>
        <w:t xml:space="preserve"> “Work Product” means any and all  (1) intellectual property, intellectual property rights, materials, tangible personal property and other work product that Contractor creates (or has created), alone or jointly with one or more other persons, (a) that relates to any SOW under this Contract, (b) that results from or arises out of any services performed by Contractor for Mercy Corps,  (c) for which Contractor used equipment, supplies, facilities or trade secret information of Mercy Corps in creating such work product, or (d) that is derived or otherwise created from any intellectual property, intellectual property rights, materials, tangible personal property, or other assets of Mercy Corps; and (2)  materials that contain, embody, disclose, reflect, or refer to any of the foregoing.  </w:t>
      </w:r>
    </w:p>
    <w:p w14:paraId="2FAD1547" w14:textId="77777777" w:rsidR="00AC7D80" w:rsidRPr="00AC7D80" w:rsidRDefault="00AC7D80" w:rsidP="00AC7D80">
      <w:pPr>
        <w:numPr>
          <w:ilvl w:val="1"/>
          <w:numId w:val="22"/>
        </w:numPr>
        <w:tabs>
          <w:tab w:val="left" w:pos="360"/>
        </w:tabs>
        <w:spacing w:before="240" w:after="0" w:line="240" w:lineRule="auto"/>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color w:val="000000"/>
          <w:sz w:val="22"/>
          <w:szCs w:val="22"/>
          <w:lang w:val="en-US" w:eastAsia="en-US"/>
        </w:rPr>
        <w:t xml:space="preserve">Mercy Corps will be the sole owner of all Work Product.  To the extent allowed by applicable law, all Work Product that consists of subject matter of U.S. or any other country’s copyright laws will constitute “works made for hire” under applicable copyright laws.  Contractor will not provide Work Product to any person other than employees or agents of Mercy Corps.  Contractor will hold all Work Product in trust for Mercy Corps.  All Work Product will be deemed to be Confidential Information of Mercy Corps and subject to the provisions of Section 9.  </w:t>
      </w:r>
    </w:p>
    <w:p w14:paraId="1E16198A" w14:textId="77777777" w:rsidR="00AC7D80" w:rsidRPr="00AC7D80" w:rsidRDefault="00AC7D80" w:rsidP="00AC7D80">
      <w:pPr>
        <w:numPr>
          <w:ilvl w:val="1"/>
          <w:numId w:val="22"/>
        </w:numPr>
        <w:tabs>
          <w:tab w:val="left" w:pos="360"/>
        </w:tabs>
        <w:spacing w:before="240" w:after="0" w:line="240" w:lineRule="auto"/>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color w:val="000000"/>
          <w:sz w:val="22"/>
          <w:szCs w:val="22"/>
          <w:lang w:val="en-US" w:eastAsia="en-US"/>
        </w:rPr>
        <w:t>Contractor will promptly disclose in writing to Mercy Corps all Work Product that Contractor creates, alone or jointly with others, in the performance of its obligations under this Contract.</w:t>
      </w:r>
    </w:p>
    <w:p w14:paraId="50DE8751" w14:textId="77777777" w:rsidR="00AC7D80" w:rsidRPr="00AC7D80" w:rsidRDefault="00AC7D80" w:rsidP="00AC7D80">
      <w:pPr>
        <w:numPr>
          <w:ilvl w:val="1"/>
          <w:numId w:val="22"/>
        </w:numPr>
        <w:tabs>
          <w:tab w:val="left" w:pos="360"/>
        </w:tabs>
        <w:spacing w:before="240" w:after="0" w:line="240" w:lineRule="auto"/>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color w:val="000000"/>
          <w:sz w:val="22"/>
          <w:szCs w:val="22"/>
          <w:lang w:val="en-US" w:eastAsia="en-US"/>
        </w:rPr>
        <w:t>Contractor hereby irrevocably assigns and transfers to Mercy Corps (</w:t>
      </w:r>
      <w:proofErr w:type="spellStart"/>
      <w:r w:rsidRPr="00AC7D80">
        <w:rPr>
          <w:rFonts w:ascii="Times New Roman" w:eastAsia="Times New Roman" w:hAnsi="Times New Roman" w:cs="Times New Roman"/>
          <w:color w:val="000000"/>
          <w:sz w:val="22"/>
          <w:szCs w:val="22"/>
          <w:lang w:val="en-US" w:eastAsia="en-US"/>
        </w:rPr>
        <w:t>i</w:t>
      </w:r>
      <w:proofErr w:type="spellEnd"/>
      <w:r w:rsidRPr="00AC7D80">
        <w:rPr>
          <w:rFonts w:ascii="Times New Roman" w:eastAsia="Times New Roman" w:hAnsi="Times New Roman" w:cs="Times New Roman"/>
          <w:color w:val="000000"/>
          <w:sz w:val="22"/>
          <w:szCs w:val="22"/>
          <w:lang w:val="en-US" w:eastAsia="en-US"/>
        </w:rPr>
        <w:t>) all rights, title and interest in all Work Product, (ii) all related rights and remedies, and (iii) all claims (for damages or otherwise) and causes of action with respect to any Work Product.</w:t>
      </w:r>
    </w:p>
    <w:p w14:paraId="03FA1382" w14:textId="77777777" w:rsidR="00AC7D80" w:rsidRPr="00AC7D80" w:rsidRDefault="00AC7D80" w:rsidP="00AC7D80">
      <w:pPr>
        <w:numPr>
          <w:ilvl w:val="1"/>
          <w:numId w:val="22"/>
        </w:numPr>
        <w:tabs>
          <w:tab w:val="left" w:pos="360"/>
        </w:tabs>
        <w:spacing w:before="240" w:after="0" w:line="240" w:lineRule="auto"/>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color w:val="000000"/>
          <w:sz w:val="22"/>
          <w:szCs w:val="22"/>
          <w:lang w:val="en-US" w:eastAsia="en-US"/>
        </w:rPr>
        <w:t xml:space="preserve">Contractor hereby irrevocably waives and agrees never to assert any Moral Rights that may exist anywhere in the world in or with respect to any Work Product, including claims for damages and other remedies.  “Moral Rights” means any and all right to claim authorship to or to object to </w:t>
      </w:r>
      <w:r w:rsidRPr="00AC7D80">
        <w:rPr>
          <w:rFonts w:ascii="Times New Roman" w:eastAsia="Times New Roman" w:hAnsi="Times New Roman" w:cs="Times New Roman"/>
          <w:color w:val="000000"/>
          <w:sz w:val="22"/>
          <w:szCs w:val="22"/>
          <w:lang w:val="en-US" w:eastAsia="en-US"/>
        </w:rPr>
        <w:lastRenderedPageBreak/>
        <w:t>any distortion, mutilation or other modification or other derogatory action in relation to a work, whether or not such action would be prejudicial to the author’s reputation, and any similar right, existing under common or statutory law of any country in the world or under any treaty, regardless of whether or not such right is denominated or generally referred to as a “</w:t>
      </w:r>
      <w:r w:rsidRPr="00AC7D80">
        <w:rPr>
          <w:rFonts w:ascii="Times New Roman" w:eastAsia="Times New Roman" w:hAnsi="Times New Roman" w:cs="Times New Roman"/>
          <w:i/>
          <w:color w:val="000000"/>
          <w:sz w:val="22"/>
          <w:szCs w:val="22"/>
          <w:lang w:val="en-US" w:eastAsia="en-US"/>
        </w:rPr>
        <w:t>moral right</w:t>
      </w:r>
      <w:r w:rsidRPr="00AC7D80">
        <w:rPr>
          <w:rFonts w:ascii="Times New Roman" w:eastAsia="Times New Roman" w:hAnsi="Times New Roman" w:cs="Times New Roman"/>
          <w:color w:val="000000"/>
          <w:sz w:val="22"/>
          <w:szCs w:val="22"/>
          <w:lang w:val="en-US" w:eastAsia="en-US"/>
        </w:rPr>
        <w:t>”.</w:t>
      </w:r>
    </w:p>
    <w:p w14:paraId="2BCB16FA" w14:textId="77777777" w:rsidR="00AC7D80" w:rsidRPr="00AC7D80" w:rsidRDefault="00AC7D80" w:rsidP="00AC7D80">
      <w:pPr>
        <w:numPr>
          <w:ilvl w:val="1"/>
          <w:numId w:val="22"/>
        </w:numPr>
        <w:tabs>
          <w:tab w:val="left" w:pos="360"/>
        </w:tabs>
        <w:spacing w:before="240" w:after="0" w:line="240" w:lineRule="auto"/>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color w:val="000000"/>
          <w:sz w:val="22"/>
          <w:szCs w:val="22"/>
          <w:lang w:val="en-US" w:eastAsia="en-US"/>
        </w:rPr>
        <w:t>Contractor warrants and represents that  (</w:t>
      </w:r>
      <w:proofErr w:type="spellStart"/>
      <w:r w:rsidRPr="00AC7D80">
        <w:rPr>
          <w:rFonts w:ascii="Times New Roman" w:eastAsia="Times New Roman" w:hAnsi="Times New Roman" w:cs="Times New Roman"/>
          <w:color w:val="000000"/>
          <w:sz w:val="22"/>
          <w:szCs w:val="22"/>
          <w:lang w:val="en-US" w:eastAsia="en-US"/>
        </w:rPr>
        <w:t>i</w:t>
      </w:r>
      <w:proofErr w:type="spellEnd"/>
      <w:r w:rsidRPr="00AC7D80">
        <w:rPr>
          <w:rFonts w:ascii="Times New Roman" w:eastAsia="Times New Roman" w:hAnsi="Times New Roman" w:cs="Times New Roman"/>
          <w:color w:val="000000"/>
          <w:sz w:val="22"/>
          <w:szCs w:val="22"/>
          <w:lang w:val="en-US" w:eastAsia="en-US"/>
        </w:rPr>
        <w:t>) it has the rights to any Work Product created under this Agreement; (ii) no part of the works produced or furnished by the Contractor under this Agreement will defame or libel, or infringe or violate any copyright, trade secret, trademark, patent, invention, or other proprietary or personal right of any third party; and (iii) any media containing any digital program which is included in the works produced or furnished by Contractor will be free from defects in material and workmanship and will contain no virus or disabling device or content that could interfere with continuous performance of such computer program.</w:t>
      </w:r>
    </w:p>
    <w:p w14:paraId="293D49DE" w14:textId="77777777" w:rsidR="00AC7D80" w:rsidRPr="00AC7D80" w:rsidRDefault="00AC7D80" w:rsidP="00AC7D80">
      <w:pPr>
        <w:tabs>
          <w:tab w:val="left" w:pos="360"/>
        </w:tabs>
        <w:spacing w:before="240" w:after="0" w:line="240" w:lineRule="auto"/>
        <w:ind w:firstLine="720"/>
        <w:jc w:val="both"/>
        <w:rPr>
          <w:rFonts w:ascii="Times New Roman" w:eastAsia="Times New Roman" w:hAnsi="Times New Roman" w:cs="Times New Roman"/>
          <w:color w:val="000000"/>
          <w:sz w:val="22"/>
          <w:szCs w:val="22"/>
          <w:lang w:val="en-US" w:eastAsia="en-US"/>
        </w:rPr>
      </w:pPr>
    </w:p>
    <w:p w14:paraId="2F478358" w14:textId="77777777" w:rsidR="00AC7D80" w:rsidRPr="00AC7D80" w:rsidRDefault="00AC7D80" w:rsidP="00AC7D80">
      <w:pPr>
        <w:tabs>
          <w:tab w:val="left" w:pos="360"/>
        </w:tabs>
        <w:spacing w:before="240" w:after="0" w:line="240" w:lineRule="auto"/>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b/>
          <w:color w:val="000000"/>
          <w:sz w:val="22"/>
          <w:szCs w:val="22"/>
          <w:lang w:val="en-US" w:eastAsia="en-US"/>
        </w:rPr>
        <w:t>9. Confidentiality and Data Security</w:t>
      </w:r>
      <w:r w:rsidRPr="00AC7D80">
        <w:rPr>
          <w:rFonts w:ascii="Times New Roman" w:eastAsia="Times New Roman" w:hAnsi="Times New Roman" w:cs="Times New Roman"/>
          <w:color w:val="000000"/>
          <w:sz w:val="22"/>
          <w:szCs w:val="22"/>
          <w:lang w:val="en-US" w:eastAsia="en-US"/>
        </w:rPr>
        <w:t>.   Contractor agrees and warrants that it will maintain in strict confidence Confidential Information. The term “Confidential Information” includes (</w:t>
      </w:r>
      <w:proofErr w:type="spellStart"/>
      <w:r w:rsidRPr="00AC7D80">
        <w:rPr>
          <w:rFonts w:ascii="Times New Roman" w:eastAsia="Times New Roman" w:hAnsi="Times New Roman" w:cs="Times New Roman"/>
          <w:color w:val="000000"/>
          <w:sz w:val="22"/>
          <w:szCs w:val="22"/>
          <w:lang w:val="en-US" w:eastAsia="en-US"/>
        </w:rPr>
        <w:t>i</w:t>
      </w:r>
      <w:proofErr w:type="spellEnd"/>
      <w:r w:rsidRPr="00AC7D80">
        <w:rPr>
          <w:rFonts w:ascii="Times New Roman" w:eastAsia="Times New Roman" w:hAnsi="Times New Roman" w:cs="Times New Roman"/>
          <w:color w:val="000000"/>
          <w:sz w:val="22"/>
          <w:szCs w:val="22"/>
          <w:lang w:val="en-US" w:eastAsia="en-US"/>
        </w:rPr>
        <w:t>) any information Mercy Corps provides to Contractor that Mercy Corps identifies as confidential; (ii) the terms and conditions of this Agreement (including all Statements of Services); (iii) nonpublic information concerning the affairs, activities, policies, proposals, projects, employees, donors or potential donors, finances, property or method(s) of operation, trade secrets, know-how and similar information of Mercy Corps, its affiliates, as well as any third party and its affiliates with which Mercy Corps may collaborate, and (iv) any Mercy Corps information that contains personally identifiable information hereby defined as information that can be used to distinguish or trace an individual’s identity, either alone or when combined with other personal or identifying information that is linked or linkable to a specific individual (referred to as “PII”). Contractor agrees to the following:</w:t>
      </w:r>
    </w:p>
    <w:p w14:paraId="65869B90" w14:textId="77777777" w:rsidR="00AC7D80" w:rsidRPr="00AC7D80" w:rsidRDefault="00AC7D80" w:rsidP="00AC7D80">
      <w:pPr>
        <w:tabs>
          <w:tab w:val="left" w:pos="360"/>
        </w:tabs>
        <w:spacing w:before="240" w:after="0" w:line="240" w:lineRule="auto"/>
        <w:ind w:left="540"/>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color w:val="000000"/>
          <w:sz w:val="22"/>
          <w:szCs w:val="22"/>
          <w:lang w:val="en-US" w:eastAsia="en-US"/>
        </w:rPr>
        <w:t>a.    Contractor will comply with the Mercy Corps’ Responsible Data Policy and all Federal, State and applicable laws and regulations governing the confidentiality and privacy of the information provided under this Agreement.</w:t>
      </w:r>
    </w:p>
    <w:p w14:paraId="780ABFEC" w14:textId="77777777" w:rsidR="00AC7D80" w:rsidRPr="00AC7D80" w:rsidRDefault="00AC7D80" w:rsidP="00AC7D80">
      <w:pPr>
        <w:tabs>
          <w:tab w:val="left" w:pos="360"/>
        </w:tabs>
        <w:spacing w:before="240" w:after="0" w:line="240" w:lineRule="auto"/>
        <w:ind w:left="540"/>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color w:val="000000"/>
          <w:sz w:val="22"/>
          <w:szCs w:val="22"/>
          <w:lang w:val="en-US" w:eastAsia="en-US"/>
        </w:rPr>
        <w:t xml:space="preserve">b.    Contractor will treat Confidential Information with the same standard of care that it may use to maintain its own confidential information, provided that the standard is not negligent. This includes maintaining appropriate technical and organizational measures to protect Confidential Information against accidental or unlawful destruction or accidental loss, alteration, unauthorized disclosure or access, and provide a level of security appropriate to the risk represented by the processing and the nature of the data to be protected. </w:t>
      </w:r>
    </w:p>
    <w:p w14:paraId="4F71AE0E" w14:textId="77777777" w:rsidR="00AC7D80" w:rsidRPr="00AC7D80" w:rsidRDefault="00AC7D80" w:rsidP="00AC7D80">
      <w:pPr>
        <w:tabs>
          <w:tab w:val="left" w:pos="360"/>
        </w:tabs>
        <w:spacing w:before="240" w:after="0" w:line="240" w:lineRule="auto"/>
        <w:ind w:left="540"/>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color w:val="000000"/>
          <w:sz w:val="22"/>
          <w:szCs w:val="22"/>
          <w:lang w:val="en-US" w:eastAsia="en-US"/>
        </w:rPr>
        <w:t>c. Contractor agrees to the implement and follow additional data security requirements concerning PII and hereby represents and warrants the following:</w:t>
      </w:r>
    </w:p>
    <w:p w14:paraId="572F2986" w14:textId="77777777" w:rsidR="00AC7D80" w:rsidRPr="00AC7D80" w:rsidRDefault="00AC7D80" w:rsidP="00AC7D80">
      <w:pPr>
        <w:tabs>
          <w:tab w:val="left" w:pos="360"/>
        </w:tabs>
        <w:spacing w:before="240" w:after="0" w:line="240" w:lineRule="auto"/>
        <w:ind w:left="1800"/>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color w:val="000000"/>
          <w:sz w:val="22"/>
          <w:szCs w:val="22"/>
          <w:lang w:val="en-US" w:eastAsia="en-US"/>
        </w:rPr>
        <w:t>1)</w:t>
      </w:r>
      <w:r w:rsidRPr="00AC7D80">
        <w:rPr>
          <w:rFonts w:ascii="Times New Roman" w:eastAsia="Times New Roman" w:hAnsi="Times New Roman" w:cs="Times New Roman"/>
          <w:color w:val="000000"/>
          <w:sz w:val="22"/>
          <w:szCs w:val="22"/>
          <w:lang w:val="en-US" w:eastAsia="en-US"/>
        </w:rPr>
        <w:tab/>
        <w:t>At all times during the term of this Agreement, with respect to PII, Contractor is capable of providing, and will maintain, reasonable physical, technical and administrative safeguards appropriate for any PII received from Mercy Corps, or created or received on Mercy Corps’ behalf:</w:t>
      </w:r>
    </w:p>
    <w:p w14:paraId="4758DCBC" w14:textId="77777777" w:rsidR="00AC7D80" w:rsidRPr="00AC7D80" w:rsidRDefault="00AC7D80" w:rsidP="00AC7D80">
      <w:pPr>
        <w:tabs>
          <w:tab w:val="left" w:pos="360"/>
        </w:tabs>
        <w:spacing w:before="240" w:after="0" w:line="240" w:lineRule="auto"/>
        <w:ind w:left="1800"/>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color w:val="000000"/>
          <w:sz w:val="22"/>
          <w:szCs w:val="22"/>
          <w:lang w:val="en-US" w:eastAsia="en-US"/>
        </w:rPr>
        <w:t>2)</w:t>
      </w:r>
      <w:r w:rsidRPr="00AC7D80">
        <w:rPr>
          <w:rFonts w:ascii="Times New Roman" w:eastAsia="Times New Roman" w:hAnsi="Times New Roman" w:cs="Times New Roman"/>
          <w:color w:val="000000"/>
          <w:sz w:val="22"/>
          <w:szCs w:val="22"/>
          <w:lang w:val="en-US" w:eastAsia="en-US"/>
        </w:rPr>
        <w:tab/>
        <w:t>Contractor will ensure that any transmission specifically of donor data containing PII between Mercy Corps and Contractor is conducted via secure FTP or secure/encrypted email, or other mutually agreed upon secure file sharing platform; and</w:t>
      </w:r>
    </w:p>
    <w:p w14:paraId="3718F715" w14:textId="77777777" w:rsidR="00AC7D80" w:rsidRPr="00AC7D80" w:rsidRDefault="00AC7D80" w:rsidP="00AC7D80">
      <w:pPr>
        <w:tabs>
          <w:tab w:val="left" w:pos="360"/>
        </w:tabs>
        <w:spacing w:before="240" w:after="0" w:line="240" w:lineRule="auto"/>
        <w:ind w:left="1800"/>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color w:val="000000"/>
          <w:sz w:val="22"/>
          <w:szCs w:val="22"/>
          <w:lang w:val="en-US" w:eastAsia="en-US"/>
        </w:rPr>
        <w:lastRenderedPageBreak/>
        <w:t>3)</w:t>
      </w:r>
      <w:r w:rsidRPr="00AC7D80">
        <w:rPr>
          <w:rFonts w:ascii="Times New Roman" w:eastAsia="Times New Roman" w:hAnsi="Times New Roman" w:cs="Times New Roman"/>
          <w:color w:val="000000"/>
          <w:sz w:val="22"/>
          <w:szCs w:val="22"/>
          <w:lang w:val="en-US" w:eastAsia="en-US"/>
        </w:rPr>
        <w:tab/>
        <w:t xml:space="preserve">Contractor will maintain sufficient procedures to detect and respond to any attempted unauthorized acquisition or use of PII in paper or electronic form or interference with information system operations affecting electronic PII.  </w:t>
      </w:r>
    </w:p>
    <w:p w14:paraId="53CBB1DA" w14:textId="77777777" w:rsidR="00AC7D80" w:rsidRPr="00AC7D80" w:rsidRDefault="00AC7D80" w:rsidP="00AC7D80">
      <w:pPr>
        <w:tabs>
          <w:tab w:val="left" w:pos="360"/>
        </w:tabs>
        <w:spacing w:before="240" w:after="0" w:line="240" w:lineRule="auto"/>
        <w:ind w:left="540"/>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color w:val="000000"/>
          <w:sz w:val="22"/>
          <w:szCs w:val="22"/>
          <w:lang w:val="en-US" w:eastAsia="en-US"/>
        </w:rPr>
        <w:t>d.   Contractor agrees to use Confidential Information only as required by to perform its services for Mercy Corps under this Agreement, and will not reveal it to a third party or use for any other purpose without the prior written consent of Mercy Corps.  Except as otherwise authorized in advance by Mercy Corps, Contractor will not provide to any third party either access to, or information about, Mercy Corps systems, platforms, and other mechanisms without the express written permission in each instance.</w:t>
      </w:r>
    </w:p>
    <w:p w14:paraId="4872CE23" w14:textId="77777777" w:rsidR="00AC7D80" w:rsidRPr="00AC7D80" w:rsidRDefault="00AC7D80" w:rsidP="00AC7D80">
      <w:pPr>
        <w:tabs>
          <w:tab w:val="left" w:pos="360"/>
        </w:tabs>
        <w:spacing w:before="240" w:after="0" w:line="240" w:lineRule="auto"/>
        <w:ind w:left="540"/>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color w:val="000000"/>
          <w:sz w:val="22"/>
          <w:szCs w:val="22"/>
          <w:lang w:val="en-US" w:eastAsia="en-US"/>
        </w:rPr>
        <w:t>e.  At the termination of the Agreement, Contractor will return to Mercy Corps all Confidential Information provided by Mercy Corps to Contractor, or otherwise take appropriate measures as requested by Mercy Corps to remove any copies of Confidential Information in Contractor’s possession and cause its subcontractors, agents, and others involved in the services to do the same.</w:t>
      </w:r>
    </w:p>
    <w:p w14:paraId="775AFBAA" w14:textId="77777777" w:rsidR="00AC7D80" w:rsidRPr="00AC7D80" w:rsidRDefault="00AC7D80" w:rsidP="00AC7D80">
      <w:pPr>
        <w:tabs>
          <w:tab w:val="left" w:pos="360"/>
        </w:tabs>
        <w:spacing w:before="240" w:after="0" w:line="240" w:lineRule="auto"/>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b/>
          <w:color w:val="000000"/>
          <w:sz w:val="22"/>
          <w:szCs w:val="22"/>
          <w:lang w:val="en-US" w:eastAsia="en-US"/>
        </w:rPr>
        <w:t>10. Indemnification</w:t>
      </w:r>
      <w:r w:rsidRPr="00AC7D80">
        <w:rPr>
          <w:rFonts w:ascii="Times New Roman" w:eastAsia="Times New Roman" w:hAnsi="Times New Roman" w:cs="Times New Roman"/>
          <w:color w:val="000000"/>
          <w:sz w:val="22"/>
          <w:szCs w:val="22"/>
          <w:lang w:val="en-US" w:eastAsia="en-US"/>
        </w:rPr>
        <w:t>.   Contractor will indemnify Mercy Corps and each of its officers, directors, employees, representatives and agents (each, an “Indemnitee”), and hold them harmless from, any and all losses, claims, damages, liabilities, any government or donor investigations, fines or penalties and related expenses (including incidental and consequential damages and reasonable attorneys’ fees, whether incurred at the investigative, trial or appellate level or otherwise) incurred by any Indemnitee or asserted against any Indemnitee by any third party or by Contractor arising out of, in connection with, or as a result of this Contract, any failure by Contractor to fully perform its obligations under this Contract or any breach by Contractor of any of its representations and warranties under this Contract, provided that such indemnity will not, as to any Indemnitee, be available to the extent that such losses, claims, damages, liabilities or related expenses resulted from the gross negligence or willful misconduct of such Indemnitee.</w:t>
      </w:r>
    </w:p>
    <w:p w14:paraId="7875989F" w14:textId="77777777" w:rsidR="00AC7D80" w:rsidRPr="00AC7D80" w:rsidRDefault="00AC7D80" w:rsidP="00AC7D80">
      <w:pPr>
        <w:numPr>
          <w:ilvl w:val="0"/>
          <w:numId w:val="23"/>
        </w:numPr>
        <w:tabs>
          <w:tab w:val="left" w:pos="360"/>
        </w:tabs>
        <w:spacing w:before="240" w:after="0" w:line="240" w:lineRule="auto"/>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b/>
          <w:color w:val="000000"/>
          <w:sz w:val="22"/>
          <w:szCs w:val="22"/>
          <w:lang w:val="en-US" w:eastAsia="en-US"/>
        </w:rPr>
        <w:t xml:space="preserve">Termination.  </w:t>
      </w:r>
      <w:r w:rsidRPr="00AC7D80">
        <w:rPr>
          <w:rFonts w:ascii="Times New Roman" w:eastAsia="Times New Roman" w:hAnsi="Times New Roman" w:cs="Times New Roman"/>
          <w:color w:val="000000"/>
          <w:sz w:val="22"/>
          <w:szCs w:val="22"/>
          <w:lang w:val="en-US" w:eastAsia="en-US"/>
        </w:rPr>
        <w:t>This Contract may be terminated under the following circumstances:</w:t>
      </w:r>
    </w:p>
    <w:p w14:paraId="526D134E" w14:textId="77777777" w:rsidR="00AC7D80" w:rsidRPr="00AC7D80" w:rsidRDefault="00AC7D80" w:rsidP="00AC7D80">
      <w:pPr>
        <w:numPr>
          <w:ilvl w:val="1"/>
          <w:numId w:val="23"/>
        </w:numPr>
        <w:tabs>
          <w:tab w:val="left" w:pos="360"/>
        </w:tabs>
        <w:spacing w:before="240" w:after="0" w:line="240" w:lineRule="auto"/>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color w:val="000000"/>
          <w:sz w:val="22"/>
          <w:szCs w:val="22"/>
          <w:lang w:val="en-US" w:eastAsia="en-US"/>
        </w:rPr>
        <w:t>by both Parties on mutual written agreement of the Parties;</w:t>
      </w:r>
    </w:p>
    <w:p w14:paraId="3D8A87CE" w14:textId="77777777" w:rsidR="00AC7D80" w:rsidRPr="00AC7D80" w:rsidRDefault="00AC7D80" w:rsidP="00AC7D80">
      <w:pPr>
        <w:numPr>
          <w:ilvl w:val="1"/>
          <w:numId w:val="23"/>
        </w:numPr>
        <w:tabs>
          <w:tab w:val="left" w:pos="360"/>
        </w:tabs>
        <w:spacing w:before="240" w:after="0" w:line="240" w:lineRule="auto"/>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color w:val="000000"/>
          <w:sz w:val="22"/>
          <w:szCs w:val="22"/>
          <w:lang w:val="en-US" w:eastAsia="en-US"/>
        </w:rPr>
        <w:t>by either Party for its convenience with written notice and after the Termination Notice Period specified in Schedule I has expired;</w:t>
      </w:r>
    </w:p>
    <w:p w14:paraId="0688B5F8" w14:textId="77777777" w:rsidR="00AC7D80" w:rsidRPr="00AC7D80" w:rsidRDefault="00AC7D80" w:rsidP="00AC7D80">
      <w:pPr>
        <w:numPr>
          <w:ilvl w:val="1"/>
          <w:numId w:val="23"/>
        </w:numPr>
        <w:tabs>
          <w:tab w:val="left" w:pos="360"/>
        </w:tabs>
        <w:spacing w:before="240" w:after="0" w:line="240" w:lineRule="auto"/>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color w:val="000000"/>
          <w:sz w:val="22"/>
          <w:szCs w:val="22"/>
          <w:lang w:val="en-US" w:eastAsia="en-US"/>
        </w:rPr>
        <w:t>by Mercy Corps immediately upon written notice in the event Mercy Corps’ donor(s) terminates or withdraws funding that Mercy Corps would use to pay Contractor under this Contract;</w:t>
      </w:r>
    </w:p>
    <w:p w14:paraId="45B98D30" w14:textId="77777777" w:rsidR="00AC7D80" w:rsidRPr="00AC7D80" w:rsidRDefault="00AC7D80" w:rsidP="00AC7D80">
      <w:pPr>
        <w:numPr>
          <w:ilvl w:val="1"/>
          <w:numId w:val="23"/>
        </w:numPr>
        <w:tabs>
          <w:tab w:val="left" w:pos="360"/>
        </w:tabs>
        <w:spacing w:before="240" w:after="0" w:line="240" w:lineRule="auto"/>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color w:val="000000"/>
          <w:sz w:val="22"/>
          <w:szCs w:val="22"/>
          <w:lang w:val="en-US" w:eastAsia="en-US"/>
        </w:rPr>
        <w:t>by either Party due to the non-terminating Party’s breach of this Contract and failure to correct such breach within 15 days prior notice of such breach;</w:t>
      </w:r>
    </w:p>
    <w:p w14:paraId="7A6A36B6" w14:textId="77777777" w:rsidR="00AC7D80" w:rsidRPr="00AC7D80" w:rsidRDefault="00AC7D80" w:rsidP="00AC7D80">
      <w:pPr>
        <w:numPr>
          <w:ilvl w:val="1"/>
          <w:numId w:val="23"/>
        </w:numPr>
        <w:tabs>
          <w:tab w:val="left" w:pos="360"/>
        </w:tabs>
        <w:spacing w:before="240" w:after="0" w:line="240" w:lineRule="auto"/>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color w:val="000000"/>
          <w:sz w:val="22"/>
          <w:szCs w:val="22"/>
          <w:lang w:val="en-US" w:eastAsia="en-US"/>
        </w:rPr>
        <w:t>be either Party upon written notice if a force majeure event, including any not reasonably foreseeable war, insurrection, change in law or government action or inaction, strike, natural disaster or similar event, prevents the terminating Party from being able to fulfill its obligations under this Contract; or</w:t>
      </w:r>
    </w:p>
    <w:p w14:paraId="57C1E0DF" w14:textId="77777777" w:rsidR="00AC7D80" w:rsidRPr="00AC7D80" w:rsidRDefault="00AC7D80" w:rsidP="00AC7D80">
      <w:pPr>
        <w:numPr>
          <w:ilvl w:val="1"/>
          <w:numId w:val="23"/>
        </w:numPr>
        <w:tabs>
          <w:tab w:val="left" w:pos="360"/>
        </w:tabs>
        <w:spacing w:before="240" w:after="0" w:line="240" w:lineRule="auto"/>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color w:val="000000"/>
          <w:sz w:val="22"/>
          <w:szCs w:val="22"/>
          <w:lang w:val="en-US" w:eastAsia="en-US"/>
        </w:rPr>
        <w:t>by Mercy Corps immediately upon written notice if Mercy Corps using its sole discretion determines that Contractor has or will breach any of its warranties, covenants or representations in this Contract, in which case Mercy Corps may withhold any and all amounts owed to Contractor until such breach is remedied.</w:t>
      </w:r>
    </w:p>
    <w:p w14:paraId="43DCB57C" w14:textId="77777777" w:rsidR="00AC7D80" w:rsidRPr="00AC7D80" w:rsidRDefault="00AC7D80" w:rsidP="00AC7D80">
      <w:pPr>
        <w:tabs>
          <w:tab w:val="left" w:pos="360"/>
        </w:tabs>
        <w:spacing w:before="240" w:after="0" w:line="240" w:lineRule="auto"/>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color w:val="000000"/>
          <w:sz w:val="22"/>
          <w:szCs w:val="22"/>
          <w:lang w:val="en-US" w:eastAsia="en-US"/>
        </w:rPr>
        <w:lastRenderedPageBreak/>
        <w:t>In the event of termination due to Contractor’s breach of this Contract or by Contractor for Contractor’s convenience, Mercy Corps will not be obligated to pay Contractor for any partially completed work.  In the event termination is due to Mercy Corps’ breach of this Contract, by Mercy Corps for Mercy Corps’ convenience, due to force majeure event, or due to loss of funding, Mercy Corps will be obligated to pay Contractor for its reasonable, pro-rated costs of work completed and expenses properly incurred prior to termination. However, Mercy Corps will not be responsible for any expenses incurred in anticipation of termination or suspension.</w:t>
      </w:r>
    </w:p>
    <w:p w14:paraId="052B3429" w14:textId="77777777" w:rsidR="00AC7D80" w:rsidRPr="00AC7D80" w:rsidRDefault="00AC7D80" w:rsidP="00AC7D80">
      <w:pPr>
        <w:tabs>
          <w:tab w:val="left" w:pos="360"/>
        </w:tabs>
        <w:spacing w:after="0" w:line="240" w:lineRule="auto"/>
        <w:jc w:val="both"/>
        <w:rPr>
          <w:rFonts w:ascii="Times New Roman" w:eastAsia="Times New Roman" w:hAnsi="Times New Roman" w:cs="Times New Roman"/>
          <w:color w:val="000000"/>
          <w:sz w:val="22"/>
          <w:szCs w:val="22"/>
          <w:lang w:val="en-US" w:eastAsia="en-US"/>
        </w:rPr>
      </w:pPr>
    </w:p>
    <w:p w14:paraId="657CC1C3" w14:textId="77777777" w:rsidR="00AC7D80" w:rsidRPr="00AC7D80" w:rsidRDefault="00AC7D80" w:rsidP="00AC7D80">
      <w:pPr>
        <w:numPr>
          <w:ilvl w:val="0"/>
          <w:numId w:val="23"/>
        </w:numPr>
        <w:tabs>
          <w:tab w:val="left" w:pos="360"/>
        </w:tabs>
        <w:spacing w:before="240" w:after="0" w:line="240" w:lineRule="auto"/>
        <w:ind w:left="0"/>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b/>
          <w:color w:val="000000"/>
          <w:sz w:val="22"/>
          <w:szCs w:val="22"/>
          <w:lang w:val="en-US" w:eastAsia="en-US"/>
        </w:rPr>
        <w:t>Dispute Resolution</w:t>
      </w:r>
      <w:r w:rsidRPr="00AC7D80">
        <w:rPr>
          <w:rFonts w:ascii="Times New Roman" w:eastAsia="Times New Roman" w:hAnsi="Times New Roman" w:cs="Times New Roman"/>
          <w:color w:val="000000"/>
          <w:sz w:val="22"/>
          <w:szCs w:val="22"/>
          <w:lang w:val="en-US" w:eastAsia="en-US"/>
        </w:rPr>
        <w:t>.   Any unresolved dispute or claims will be settled by arbitration administered by the International Centre for Dispute Resolution in accordance with its International Arbitration Rules.  The number of arbitrators will be one.  The place of arbitration will be Portland, Oregon.  The language of the arbitration will be English.</w:t>
      </w:r>
    </w:p>
    <w:p w14:paraId="7E2250DE" w14:textId="77777777" w:rsidR="00AC7D80" w:rsidRPr="00AC7D80" w:rsidRDefault="00AC7D80" w:rsidP="00AC7D80">
      <w:pPr>
        <w:numPr>
          <w:ilvl w:val="0"/>
          <w:numId w:val="23"/>
        </w:numPr>
        <w:tabs>
          <w:tab w:val="left" w:pos="360"/>
        </w:tabs>
        <w:spacing w:before="240" w:after="0" w:line="240" w:lineRule="auto"/>
        <w:ind w:left="0"/>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b/>
          <w:color w:val="000000"/>
          <w:sz w:val="22"/>
          <w:szCs w:val="22"/>
          <w:lang w:val="en-US" w:eastAsia="en-US"/>
        </w:rPr>
        <w:t>Access to Books and Records</w:t>
      </w:r>
      <w:r w:rsidRPr="00AC7D80">
        <w:rPr>
          <w:rFonts w:ascii="Times New Roman" w:eastAsia="Times New Roman" w:hAnsi="Times New Roman" w:cs="Times New Roman"/>
          <w:color w:val="000000"/>
          <w:sz w:val="22"/>
          <w:szCs w:val="22"/>
          <w:lang w:val="en-US" w:eastAsia="en-US"/>
        </w:rPr>
        <w:t>.   Mercy Corps, its donors (including, if applicable, USAID, and the Comptroller General of the United States) and any of their respective representatives will have access to any books, documents, papers and records of Contractor that are directly pertinent to this Contract for the purpose of making audits, examinations, excerpts and transcriptions for a period of seven years following the completion of the Contract.</w:t>
      </w:r>
    </w:p>
    <w:p w14:paraId="05855E98" w14:textId="77777777" w:rsidR="00AC7D80" w:rsidRPr="00AC7D80" w:rsidRDefault="00AC7D80" w:rsidP="00AC7D80">
      <w:pPr>
        <w:numPr>
          <w:ilvl w:val="0"/>
          <w:numId w:val="23"/>
        </w:numPr>
        <w:tabs>
          <w:tab w:val="left" w:pos="360"/>
        </w:tabs>
        <w:spacing w:before="240" w:after="0" w:line="240" w:lineRule="auto"/>
        <w:ind w:left="0"/>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b/>
          <w:color w:val="000000"/>
          <w:sz w:val="22"/>
          <w:szCs w:val="22"/>
          <w:lang w:val="en-US" w:eastAsia="en-US"/>
        </w:rPr>
        <w:t>Additional Donor Terms and Conditions</w:t>
      </w:r>
      <w:r w:rsidRPr="00AC7D80">
        <w:rPr>
          <w:rFonts w:ascii="Times New Roman" w:eastAsia="Times New Roman" w:hAnsi="Times New Roman" w:cs="Times New Roman"/>
          <w:color w:val="000000"/>
          <w:sz w:val="22"/>
          <w:szCs w:val="22"/>
          <w:lang w:val="en-US" w:eastAsia="en-US"/>
        </w:rPr>
        <w:t>.   The Donor Terms (if any) are incorporated in this Contract by reference and are fully binding on Contractor and Mercy Corps.  In the event of a conflict between the Donor Terms and any other provision of this Contract or any other document between Contractor and Mercy Corps, the Donor Terms will prevail.</w:t>
      </w:r>
    </w:p>
    <w:p w14:paraId="688AB021" w14:textId="77777777" w:rsidR="00AC7D80" w:rsidRPr="00AC7D80" w:rsidRDefault="00AC7D80" w:rsidP="00AC7D80">
      <w:pPr>
        <w:keepNext/>
        <w:numPr>
          <w:ilvl w:val="0"/>
          <w:numId w:val="23"/>
        </w:numPr>
        <w:tabs>
          <w:tab w:val="left" w:pos="360"/>
        </w:tabs>
        <w:spacing w:before="240" w:after="0" w:line="240" w:lineRule="auto"/>
        <w:ind w:left="0"/>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b/>
          <w:color w:val="000000"/>
          <w:sz w:val="22"/>
          <w:szCs w:val="22"/>
          <w:lang w:val="en-US" w:eastAsia="en-US"/>
        </w:rPr>
        <w:t>Miscellaneous</w:t>
      </w:r>
      <w:r w:rsidRPr="00AC7D80">
        <w:rPr>
          <w:rFonts w:ascii="Times New Roman" w:eastAsia="Times New Roman" w:hAnsi="Times New Roman" w:cs="Times New Roman"/>
          <w:color w:val="000000"/>
          <w:sz w:val="22"/>
          <w:szCs w:val="22"/>
          <w:lang w:val="en-US" w:eastAsia="en-US"/>
        </w:rPr>
        <w:t xml:space="preserve">.   </w:t>
      </w:r>
    </w:p>
    <w:p w14:paraId="2B93C3B2" w14:textId="77777777" w:rsidR="00AC7D80" w:rsidRPr="00AC7D80" w:rsidRDefault="00AC7D80" w:rsidP="00AC7D80">
      <w:pPr>
        <w:numPr>
          <w:ilvl w:val="1"/>
          <w:numId w:val="23"/>
        </w:numPr>
        <w:tabs>
          <w:tab w:val="left" w:pos="360"/>
        </w:tabs>
        <w:spacing w:before="240" w:after="0" w:line="240" w:lineRule="auto"/>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color w:val="000000"/>
          <w:sz w:val="22"/>
          <w:szCs w:val="22"/>
          <w:lang w:val="en-US" w:eastAsia="en-US"/>
        </w:rPr>
        <w:t xml:space="preserve">This Contract and the rights and obligations of the parties hereto will be governed by and construed in accordance with the laws of the State of Oregon (exclusive of the United Nations Convention on Contracts for the International Sale of Goods), without regard to the conflict of </w:t>
      </w:r>
      <w:proofErr w:type="spellStart"/>
      <w:r w:rsidRPr="00AC7D80">
        <w:rPr>
          <w:rFonts w:ascii="Times New Roman" w:eastAsia="Times New Roman" w:hAnsi="Times New Roman" w:cs="Times New Roman"/>
          <w:color w:val="000000"/>
          <w:sz w:val="22"/>
          <w:szCs w:val="22"/>
          <w:lang w:val="en-US" w:eastAsia="en-US"/>
        </w:rPr>
        <w:t>laws</w:t>
      </w:r>
      <w:proofErr w:type="spellEnd"/>
      <w:r w:rsidRPr="00AC7D80">
        <w:rPr>
          <w:rFonts w:ascii="Times New Roman" w:eastAsia="Times New Roman" w:hAnsi="Times New Roman" w:cs="Times New Roman"/>
          <w:color w:val="000000"/>
          <w:sz w:val="22"/>
          <w:szCs w:val="22"/>
          <w:lang w:val="en-US" w:eastAsia="en-US"/>
        </w:rPr>
        <w:t xml:space="preserve"> provisions thereof.</w:t>
      </w:r>
    </w:p>
    <w:p w14:paraId="5EC7581B" w14:textId="77777777" w:rsidR="00AC7D80" w:rsidRPr="00AC7D80" w:rsidRDefault="00AC7D80" w:rsidP="00AC7D80">
      <w:pPr>
        <w:numPr>
          <w:ilvl w:val="1"/>
          <w:numId w:val="23"/>
        </w:numPr>
        <w:tabs>
          <w:tab w:val="left" w:pos="360"/>
        </w:tabs>
        <w:spacing w:before="240" w:after="0" w:line="240" w:lineRule="auto"/>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color w:val="000000"/>
          <w:sz w:val="22"/>
          <w:szCs w:val="22"/>
          <w:lang w:val="en-US" w:eastAsia="en-US"/>
        </w:rPr>
        <w:t>No right or obligation under this Contract (including the right to receive monies due) will be assigned without the prior written consent of Mercy Corps.  Any assignment without such consent will be void.  Mercy Corps may assign its rights under this Contract.</w:t>
      </w:r>
    </w:p>
    <w:p w14:paraId="208BF8D9" w14:textId="77777777" w:rsidR="00AC7D80" w:rsidRPr="00AC7D80" w:rsidRDefault="00AC7D80" w:rsidP="00AC7D80">
      <w:pPr>
        <w:numPr>
          <w:ilvl w:val="1"/>
          <w:numId w:val="23"/>
        </w:numPr>
        <w:tabs>
          <w:tab w:val="left" w:pos="360"/>
        </w:tabs>
        <w:spacing w:before="240" w:after="0" w:line="240" w:lineRule="auto"/>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color w:val="000000"/>
          <w:sz w:val="22"/>
          <w:szCs w:val="22"/>
          <w:lang w:val="en-US" w:eastAsia="en-US"/>
        </w:rPr>
        <w:t>All notices provided for herein will be in writing and will be delivered by hand or overnight courier service, email or fax in accordance with each party’s contact information set forth on Schedule I.  Notices will be deemed to have been given when received, provided that notices sent by email or fax will be deemed received when sent (except that, if not sent during normal business hours for the recipient, will be deemed received at the opening of business on the next business day for the recipient).</w:t>
      </w:r>
    </w:p>
    <w:p w14:paraId="34D66C08" w14:textId="77777777" w:rsidR="00AC7D80" w:rsidRPr="00AC7D80" w:rsidRDefault="00AC7D80" w:rsidP="00AC7D80">
      <w:pPr>
        <w:numPr>
          <w:ilvl w:val="1"/>
          <w:numId w:val="23"/>
        </w:numPr>
        <w:tabs>
          <w:tab w:val="left" w:pos="360"/>
        </w:tabs>
        <w:spacing w:before="240" w:after="0" w:line="240" w:lineRule="auto"/>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color w:val="000000"/>
          <w:sz w:val="22"/>
          <w:szCs w:val="22"/>
          <w:lang w:val="en-US" w:eastAsia="en-US"/>
        </w:rPr>
        <w:t>Time is of the essence of each and every obligation of Contractor under this Contract.</w:t>
      </w:r>
    </w:p>
    <w:p w14:paraId="20FB4886" w14:textId="77777777" w:rsidR="00AC7D80" w:rsidRPr="00AC7D80" w:rsidRDefault="00AC7D80" w:rsidP="00AC7D80">
      <w:pPr>
        <w:numPr>
          <w:ilvl w:val="1"/>
          <w:numId w:val="23"/>
        </w:numPr>
        <w:tabs>
          <w:tab w:val="left" w:pos="360"/>
        </w:tabs>
        <w:spacing w:before="240" w:after="0" w:line="240" w:lineRule="auto"/>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color w:val="000000"/>
          <w:sz w:val="22"/>
          <w:szCs w:val="22"/>
          <w:lang w:val="en-US" w:eastAsia="en-US"/>
        </w:rPr>
        <w:t>If any provision of this Contract is prohibited by or invalid under applicable law, such provision will be ineffective only to the extent of such prohibition or invalidity without invalidating the remainder of such provision or any remaining provisions of this Contract.</w:t>
      </w:r>
    </w:p>
    <w:p w14:paraId="6319F972" w14:textId="77777777" w:rsidR="00AC7D80" w:rsidRPr="00AC7D80" w:rsidRDefault="00AC7D80" w:rsidP="00AC7D80">
      <w:pPr>
        <w:numPr>
          <w:ilvl w:val="1"/>
          <w:numId w:val="23"/>
        </w:numPr>
        <w:tabs>
          <w:tab w:val="left" w:pos="360"/>
        </w:tabs>
        <w:spacing w:before="240" w:after="0" w:line="240" w:lineRule="auto"/>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color w:val="000000"/>
          <w:sz w:val="22"/>
          <w:szCs w:val="22"/>
          <w:lang w:val="en-US" w:eastAsia="en-US"/>
        </w:rPr>
        <w:lastRenderedPageBreak/>
        <w:t>Except as otherwise provided above, this Contract may be amended or modified only by a written document signed by both parties.  This Contract constitutes the entire contract between the parties relating to the subject matter hereof and supersedes any and all previous Contracts and understandings, oral or written, relating to the subject matter hereof.</w:t>
      </w:r>
    </w:p>
    <w:p w14:paraId="7683702A" w14:textId="77777777" w:rsidR="00AC7D80" w:rsidRPr="00AC7D80" w:rsidRDefault="00AC7D80" w:rsidP="00AC7D80">
      <w:pPr>
        <w:numPr>
          <w:ilvl w:val="1"/>
          <w:numId w:val="23"/>
        </w:numPr>
        <w:tabs>
          <w:tab w:val="left" w:pos="360"/>
        </w:tabs>
        <w:spacing w:before="240" w:after="0" w:line="240" w:lineRule="auto"/>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color w:val="000000"/>
          <w:sz w:val="22"/>
          <w:szCs w:val="22"/>
          <w:lang w:val="en-US" w:eastAsia="en-US"/>
        </w:rPr>
        <w:t>No failure on the part of Mercy Corps to exercise, and no delay in exercising, any right, power, privilege or remedy under this Contract will operate as a waiver thereof; nor will any single or partial exercise of any such right, power, privilege or remedy preclude any other or further exercise thereof or the exercise of any other right, power, privilege or remedy.  The rights and remedies under this Contract are cumulative and not exclusive of any rights, powers, privileges and remedies that may otherwise be available to Mercy Corps.</w:t>
      </w:r>
    </w:p>
    <w:p w14:paraId="2B72EEB9" w14:textId="77777777" w:rsidR="00AC7D80" w:rsidRPr="00AC7D80" w:rsidRDefault="00AC7D80" w:rsidP="00AC7D80">
      <w:pPr>
        <w:numPr>
          <w:ilvl w:val="1"/>
          <w:numId w:val="23"/>
        </w:numPr>
        <w:tabs>
          <w:tab w:val="left" w:pos="360"/>
        </w:tabs>
        <w:spacing w:before="240" w:after="0" w:line="240" w:lineRule="auto"/>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color w:val="000000"/>
          <w:sz w:val="22"/>
          <w:szCs w:val="22"/>
          <w:lang w:val="en-US" w:eastAsia="en-US"/>
        </w:rPr>
        <w:t>The warranty, representations, dispute resolution, confidentiality and indemnification provisions of this Contract will survive the termination, cancellation of expiration of this Contract.</w:t>
      </w:r>
    </w:p>
    <w:p w14:paraId="733D0599" w14:textId="77777777" w:rsidR="00AC7D80" w:rsidRPr="00AC7D80" w:rsidRDefault="00AC7D80" w:rsidP="00AC7D80">
      <w:pPr>
        <w:keepNext/>
        <w:spacing w:before="240" w:after="0" w:line="240" w:lineRule="auto"/>
        <w:ind w:firstLine="720"/>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color w:val="000000"/>
          <w:sz w:val="22"/>
          <w:szCs w:val="22"/>
          <w:lang w:val="en-US" w:eastAsia="en-US"/>
        </w:rPr>
        <w:t>IN WITNESS WHEREOF, this Service Contract has been duly executed as of the date first written above.</w:t>
      </w:r>
    </w:p>
    <w:p w14:paraId="070CA8FC" w14:textId="77777777" w:rsidR="00AC7D80" w:rsidRPr="00AC7D80" w:rsidRDefault="00AC7D80" w:rsidP="00AC7D80">
      <w:pPr>
        <w:keepNext/>
        <w:spacing w:before="240" w:after="0" w:line="240" w:lineRule="auto"/>
        <w:ind w:firstLine="720"/>
        <w:jc w:val="both"/>
        <w:rPr>
          <w:rFonts w:ascii="Times New Roman" w:eastAsia="Times New Roman" w:hAnsi="Times New Roman" w:cs="Times New Roman"/>
          <w:color w:val="000000"/>
          <w:sz w:val="22"/>
          <w:szCs w:val="22"/>
          <w:lang w:val="en-US" w:eastAsia="en-US"/>
        </w:rPr>
      </w:pPr>
    </w:p>
    <w:tbl>
      <w:tblPr>
        <w:tblW w:w="9216" w:type="dxa"/>
        <w:tblInd w:w="-108" w:type="dxa"/>
        <w:tblLayout w:type="fixed"/>
        <w:tblLook w:val="0000" w:firstRow="0" w:lastRow="0" w:firstColumn="0" w:lastColumn="0" w:noHBand="0" w:noVBand="0"/>
      </w:tblPr>
      <w:tblGrid>
        <w:gridCol w:w="4608"/>
        <w:gridCol w:w="4608"/>
      </w:tblGrid>
      <w:tr w:rsidR="00AC7D80" w:rsidRPr="00AC7D80" w14:paraId="5874923A" w14:textId="77777777" w:rsidTr="000E7F6A">
        <w:tc>
          <w:tcPr>
            <w:tcW w:w="4608" w:type="dxa"/>
          </w:tcPr>
          <w:p w14:paraId="0BBB7C54" w14:textId="77777777" w:rsidR="00AC7D80" w:rsidRPr="00AC7D80" w:rsidRDefault="00AC7D80" w:rsidP="00AC7D80">
            <w:pPr>
              <w:keepNext/>
              <w:tabs>
                <w:tab w:val="left" w:pos="4190"/>
                <w:tab w:val="right" w:pos="8640"/>
              </w:tabs>
              <w:spacing w:before="240" w:after="0" w:line="240" w:lineRule="auto"/>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b/>
                <w:color w:val="000000"/>
                <w:sz w:val="22"/>
                <w:szCs w:val="22"/>
                <w:lang w:val="en-US" w:eastAsia="en-US"/>
              </w:rPr>
              <w:t>MERCY CORPS</w:t>
            </w:r>
            <w:r w:rsidRPr="00AC7D80">
              <w:rPr>
                <w:rFonts w:ascii="Times New Roman" w:eastAsia="Times New Roman" w:hAnsi="Times New Roman" w:cs="Times New Roman"/>
                <w:b/>
                <w:color w:val="000000"/>
                <w:sz w:val="22"/>
                <w:szCs w:val="22"/>
                <w:lang w:val="en-US" w:eastAsia="en-US"/>
              </w:rPr>
              <w:br/>
            </w:r>
          </w:p>
          <w:p w14:paraId="329D5F82" w14:textId="77777777" w:rsidR="00AC7D80" w:rsidRPr="00AC7D80" w:rsidRDefault="00AC7D80" w:rsidP="00AC7D80">
            <w:pPr>
              <w:tabs>
                <w:tab w:val="left" w:pos="4190"/>
                <w:tab w:val="right" w:pos="8640"/>
              </w:tabs>
              <w:spacing w:before="240" w:after="0" w:line="240" w:lineRule="auto"/>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color w:val="000000"/>
                <w:sz w:val="22"/>
                <w:szCs w:val="22"/>
                <w:lang w:val="en-US" w:eastAsia="en-US"/>
              </w:rPr>
              <w:t>By:</w:t>
            </w:r>
            <w:r w:rsidRPr="00AC7D80">
              <w:rPr>
                <w:rFonts w:ascii="Times New Roman" w:eastAsia="Times New Roman" w:hAnsi="Times New Roman" w:cs="Times New Roman"/>
                <w:color w:val="000000"/>
                <w:sz w:val="22"/>
                <w:szCs w:val="22"/>
                <w:u w:val="single"/>
                <w:lang w:val="en-US" w:eastAsia="en-US"/>
              </w:rPr>
              <w:tab/>
            </w:r>
            <w:r w:rsidRPr="00AC7D80">
              <w:rPr>
                <w:rFonts w:ascii="Times New Roman" w:eastAsia="Times New Roman" w:hAnsi="Times New Roman" w:cs="Times New Roman"/>
                <w:color w:val="000000"/>
                <w:sz w:val="22"/>
                <w:szCs w:val="22"/>
                <w:u w:val="single"/>
                <w:lang w:val="en-US" w:eastAsia="en-US"/>
              </w:rPr>
              <w:br/>
            </w:r>
          </w:p>
          <w:p w14:paraId="5A65D285" w14:textId="77777777" w:rsidR="00AC7D80" w:rsidRPr="00AC7D80" w:rsidRDefault="00AC7D80" w:rsidP="00AC7D80">
            <w:pPr>
              <w:tabs>
                <w:tab w:val="left" w:pos="4190"/>
                <w:tab w:val="right" w:pos="8640"/>
              </w:tabs>
              <w:spacing w:before="240" w:after="0" w:line="240" w:lineRule="auto"/>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color w:val="000000"/>
                <w:sz w:val="22"/>
                <w:szCs w:val="22"/>
                <w:lang w:val="en-US" w:eastAsia="en-US"/>
              </w:rPr>
              <w:t>Name:</w:t>
            </w:r>
            <w:r w:rsidRPr="00AC7D80">
              <w:rPr>
                <w:rFonts w:ascii="Times New Roman" w:eastAsia="Times New Roman" w:hAnsi="Times New Roman" w:cs="Times New Roman"/>
                <w:color w:val="000000"/>
                <w:sz w:val="22"/>
                <w:szCs w:val="22"/>
                <w:u w:val="single"/>
                <w:lang w:val="en-US" w:eastAsia="en-US"/>
              </w:rPr>
              <w:tab/>
            </w:r>
            <w:r w:rsidRPr="00AC7D80">
              <w:rPr>
                <w:rFonts w:ascii="Times New Roman" w:eastAsia="Times New Roman" w:hAnsi="Times New Roman" w:cs="Times New Roman"/>
                <w:color w:val="000000"/>
                <w:sz w:val="22"/>
                <w:szCs w:val="22"/>
                <w:u w:val="single"/>
                <w:lang w:val="en-US" w:eastAsia="en-US"/>
              </w:rPr>
              <w:br/>
            </w:r>
          </w:p>
          <w:p w14:paraId="0F4A1F6C" w14:textId="77777777" w:rsidR="00AC7D80" w:rsidRPr="00AC7D80" w:rsidRDefault="00AC7D80" w:rsidP="00AC7D80">
            <w:pPr>
              <w:tabs>
                <w:tab w:val="left" w:pos="4190"/>
                <w:tab w:val="right" w:pos="8640"/>
              </w:tabs>
              <w:spacing w:before="240" w:after="0" w:line="240" w:lineRule="auto"/>
              <w:jc w:val="both"/>
              <w:rPr>
                <w:rFonts w:ascii="Times New Roman" w:eastAsia="Times New Roman" w:hAnsi="Times New Roman" w:cs="Times New Roman"/>
                <w:color w:val="000000"/>
                <w:sz w:val="22"/>
                <w:szCs w:val="22"/>
                <w:u w:val="single"/>
                <w:lang w:val="en-US" w:eastAsia="en-US"/>
              </w:rPr>
            </w:pPr>
            <w:r w:rsidRPr="00AC7D80">
              <w:rPr>
                <w:rFonts w:ascii="Times New Roman" w:eastAsia="Times New Roman" w:hAnsi="Times New Roman" w:cs="Times New Roman"/>
                <w:color w:val="000000"/>
                <w:sz w:val="22"/>
                <w:szCs w:val="22"/>
                <w:lang w:val="en-US" w:eastAsia="en-US"/>
              </w:rPr>
              <w:t>Title:</w:t>
            </w:r>
            <w:r w:rsidRPr="00AC7D80">
              <w:rPr>
                <w:rFonts w:ascii="Times New Roman" w:eastAsia="Times New Roman" w:hAnsi="Times New Roman" w:cs="Times New Roman"/>
                <w:color w:val="000000"/>
                <w:sz w:val="22"/>
                <w:szCs w:val="22"/>
                <w:u w:val="single"/>
                <w:lang w:val="en-US" w:eastAsia="en-US"/>
              </w:rPr>
              <w:tab/>
            </w:r>
          </w:p>
          <w:p w14:paraId="29A42350" w14:textId="77777777" w:rsidR="00AC7D80" w:rsidRPr="00AC7D80" w:rsidRDefault="00AC7D80" w:rsidP="00AC7D80">
            <w:pPr>
              <w:spacing w:before="240" w:after="0" w:line="240" w:lineRule="auto"/>
              <w:jc w:val="both"/>
              <w:rPr>
                <w:rFonts w:ascii="Times New Roman" w:eastAsia="Times New Roman" w:hAnsi="Times New Roman" w:cs="Times New Roman"/>
                <w:color w:val="000000"/>
                <w:sz w:val="22"/>
                <w:szCs w:val="22"/>
                <w:lang w:val="en-US" w:eastAsia="en-US"/>
              </w:rPr>
            </w:pPr>
          </w:p>
        </w:tc>
        <w:tc>
          <w:tcPr>
            <w:tcW w:w="4608" w:type="dxa"/>
          </w:tcPr>
          <w:p w14:paraId="18EB8CEE" w14:textId="77777777" w:rsidR="00AC7D80" w:rsidRPr="00AC7D80" w:rsidRDefault="00AC7D80" w:rsidP="00AC7D80">
            <w:pPr>
              <w:keepNext/>
              <w:tabs>
                <w:tab w:val="left" w:pos="4190"/>
                <w:tab w:val="right" w:pos="8640"/>
              </w:tabs>
              <w:spacing w:before="240" w:after="0" w:line="240" w:lineRule="auto"/>
              <w:ind w:left="-18" w:right="-180"/>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color w:val="000000"/>
                <w:sz w:val="22"/>
                <w:szCs w:val="22"/>
                <w:lang w:val="en-US" w:eastAsia="en-US"/>
              </w:rPr>
              <w:t>________________________________</w:t>
            </w:r>
            <w:r w:rsidRPr="00AC7D80">
              <w:rPr>
                <w:rFonts w:ascii="Times New Roman" w:eastAsia="Times New Roman" w:hAnsi="Times New Roman" w:cs="Times New Roman"/>
                <w:color w:val="000000"/>
                <w:sz w:val="22"/>
                <w:szCs w:val="22"/>
                <w:lang w:val="en-US" w:eastAsia="en-US"/>
              </w:rPr>
              <w:br/>
            </w:r>
          </w:p>
          <w:p w14:paraId="1F8A4A46" w14:textId="77777777" w:rsidR="00AC7D80" w:rsidRPr="00AC7D80" w:rsidRDefault="00AC7D80" w:rsidP="00AC7D80">
            <w:pPr>
              <w:tabs>
                <w:tab w:val="left" w:pos="4190"/>
                <w:tab w:val="right" w:pos="8640"/>
              </w:tabs>
              <w:spacing w:before="240" w:after="0" w:line="240" w:lineRule="auto"/>
              <w:ind w:left="-18"/>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color w:val="000000"/>
                <w:sz w:val="22"/>
                <w:szCs w:val="22"/>
                <w:lang w:val="en-US" w:eastAsia="en-US"/>
              </w:rPr>
              <w:t>By:</w:t>
            </w:r>
            <w:r w:rsidRPr="00AC7D80">
              <w:rPr>
                <w:rFonts w:ascii="Times New Roman" w:eastAsia="Times New Roman" w:hAnsi="Times New Roman" w:cs="Times New Roman"/>
                <w:color w:val="000000"/>
                <w:sz w:val="22"/>
                <w:szCs w:val="22"/>
                <w:u w:val="single"/>
                <w:lang w:val="en-US" w:eastAsia="en-US"/>
              </w:rPr>
              <w:tab/>
            </w:r>
            <w:r w:rsidRPr="00AC7D80">
              <w:rPr>
                <w:rFonts w:ascii="Times New Roman" w:eastAsia="Times New Roman" w:hAnsi="Times New Roman" w:cs="Times New Roman"/>
                <w:color w:val="000000"/>
                <w:sz w:val="22"/>
                <w:szCs w:val="22"/>
                <w:u w:val="single"/>
                <w:lang w:val="en-US" w:eastAsia="en-US"/>
              </w:rPr>
              <w:br/>
            </w:r>
          </w:p>
          <w:p w14:paraId="175021AB" w14:textId="77777777" w:rsidR="00AC7D80" w:rsidRPr="00AC7D80" w:rsidRDefault="00AC7D80" w:rsidP="00AC7D80">
            <w:pPr>
              <w:tabs>
                <w:tab w:val="left" w:pos="4190"/>
                <w:tab w:val="right" w:pos="8640"/>
              </w:tabs>
              <w:spacing w:before="240" w:after="0" w:line="240" w:lineRule="auto"/>
              <w:ind w:left="-18"/>
              <w:jc w:val="both"/>
              <w:rPr>
                <w:rFonts w:ascii="Times New Roman" w:eastAsia="Times New Roman" w:hAnsi="Times New Roman" w:cs="Times New Roman"/>
                <w:color w:val="000000"/>
                <w:sz w:val="22"/>
                <w:szCs w:val="22"/>
                <w:lang w:val="en-US" w:eastAsia="en-US"/>
              </w:rPr>
            </w:pPr>
            <w:r w:rsidRPr="00AC7D80">
              <w:rPr>
                <w:rFonts w:ascii="Times New Roman" w:eastAsia="Times New Roman" w:hAnsi="Times New Roman" w:cs="Times New Roman"/>
                <w:color w:val="000000"/>
                <w:sz w:val="22"/>
                <w:szCs w:val="22"/>
                <w:lang w:val="en-US" w:eastAsia="en-US"/>
              </w:rPr>
              <w:t>Name:</w:t>
            </w:r>
            <w:r w:rsidRPr="00AC7D80">
              <w:rPr>
                <w:rFonts w:ascii="Times New Roman" w:eastAsia="Times New Roman" w:hAnsi="Times New Roman" w:cs="Times New Roman"/>
                <w:color w:val="000000"/>
                <w:sz w:val="22"/>
                <w:szCs w:val="22"/>
                <w:u w:val="single"/>
                <w:lang w:val="en-US" w:eastAsia="en-US"/>
              </w:rPr>
              <w:tab/>
            </w:r>
            <w:r w:rsidRPr="00AC7D80">
              <w:rPr>
                <w:rFonts w:ascii="Times New Roman" w:eastAsia="Times New Roman" w:hAnsi="Times New Roman" w:cs="Times New Roman"/>
                <w:color w:val="000000"/>
                <w:sz w:val="22"/>
                <w:szCs w:val="22"/>
                <w:u w:val="single"/>
                <w:lang w:val="en-US" w:eastAsia="en-US"/>
              </w:rPr>
              <w:br/>
            </w:r>
          </w:p>
          <w:p w14:paraId="78286679" w14:textId="77777777" w:rsidR="00AC7D80" w:rsidRPr="00AC7D80" w:rsidRDefault="00AC7D80" w:rsidP="00AC7D80">
            <w:pPr>
              <w:tabs>
                <w:tab w:val="left" w:pos="4190"/>
                <w:tab w:val="right" w:pos="8640"/>
              </w:tabs>
              <w:spacing w:before="240" w:after="0" w:line="240" w:lineRule="auto"/>
              <w:ind w:left="-18"/>
              <w:jc w:val="both"/>
              <w:rPr>
                <w:rFonts w:ascii="Times New Roman" w:eastAsia="Times New Roman" w:hAnsi="Times New Roman" w:cs="Times New Roman"/>
                <w:color w:val="000000"/>
                <w:sz w:val="22"/>
                <w:szCs w:val="22"/>
                <w:u w:val="single"/>
                <w:lang w:val="en-US" w:eastAsia="en-US"/>
              </w:rPr>
            </w:pPr>
            <w:r w:rsidRPr="00AC7D80">
              <w:rPr>
                <w:rFonts w:ascii="Times New Roman" w:eastAsia="Times New Roman" w:hAnsi="Times New Roman" w:cs="Times New Roman"/>
                <w:color w:val="000000"/>
                <w:sz w:val="22"/>
                <w:szCs w:val="22"/>
                <w:lang w:val="en-US" w:eastAsia="en-US"/>
              </w:rPr>
              <w:t>Title:</w:t>
            </w:r>
            <w:r w:rsidRPr="00AC7D80">
              <w:rPr>
                <w:rFonts w:ascii="Times New Roman" w:eastAsia="Times New Roman" w:hAnsi="Times New Roman" w:cs="Times New Roman"/>
                <w:color w:val="000000"/>
                <w:sz w:val="22"/>
                <w:szCs w:val="22"/>
                <w:u w:val="single"/>
                <w:lang w:val="en-US" w:eastAsia="en-US"/>
              </w:rPr>
              <w:tab/>
            </w:r>
          </w:p>
          <w:p w14:paraId="40F0297E" w14:textId="77777777" w:rsidR="00AC7D80" w:rsidRPr="00AC7D80" w:rsidRDefault="00AC7D80" w:rsidP="00AC7D80">
            <w:pPr>
              <w:spacing w:before="240" w:after="0" w:line="240" w:lineRule="auto"/>
              <w:ind w:left="-18"/>
              <w:jc w:val="both"/>
              <w:rPr>
                <w:rFonts w:ascii="Times New Roman" w:eastAsia="Times New Roman" w:hAnsi="Times New Roman" w:cs="Times New Roman"/>
                <w:color w:val="000000"/>
                <w:sz w:val="22"/>
                <w:szCs w:val="22"/>
                <w:lang w:val="en-US" w:eastAsia="en-US"/>
              </w:rPr>
            </w:pPr>
          </w:p>
        </w:tc>
      </w:tr>
    </w:tbl>
    <w:p w14:paraId="23C5AF78" w14:textId="77777777" w:rsidR="00AC7D80" w:rsidRDefault="00AC7D80" w:rsidP="00AC7D80">
      <w:pPr>
        <w:keepNext/>
        <w:keepLines/>
        <w:pBdr>
          <w:top w:val="none" w:sz="0" w:space="0" w:color="auto"/>
          <w:left w:val="none" w:sz="0" w:space="0" w:color="auto"/>
          <w:bottom w:val="none" w:sz="0" w:space="0" w:color="auto"/>
          <w:right w:val="none" w:sz="0" w:space="0" w:color="auto"/>
          <w:between w:val="none" w:sz="0" w:space="0" w:color="auto"/>
        </w:pBdr>
        <w:ind w:left="720" w:right="720"/>
        <w:jc w:val="center"/>
        <w:rPr>
          <w:b/>
          <w:sz w:val="22"/>
          <w:szCs w:val="22"/>
          <w:lang w:eastAsia="en-US"/>
        </w:rPr>
      </w:pPr>
    </w:p>
    <w:p w14:paraId="501440A4" w14:textId="555472D1" w:rsidR="00AC7D80" w:rsidRPr="00AC7D80" w:rsidRDefault="00AC7D80" w:rsidP="00AC7D80">
      <w:pPr>
        <w:keepNext/>
        <w:keepLines/>
        <w:pBdr>
          <w:top w:val="none" w:sz="0" w:space="0" w:color="auto"/>
          <w:left w:val="none" w:sz="0" w:space="0" w:color="auto"/>
          <w:bottom w:val="none" w:sz="0" w:space="0" w:color="auto"/>
          <w:right w:val="none" w:sz="0" w:space="0" w:color="auto"/>
          <w:between w:val="none" w:sz="0" w:space="0" w:color="auto"/>
        </w:pBdr>
        <w:ind w:left="720" w:right="720"/>
        <w:jc w:val="center"/>
        <w:rPr>
          <w:sz w:val="22"/>
          <w:szCs w:val="22"/>
          <w:lang w:eastAsia="en-US"/>
        </w:rPr>
      </w:pPr>
      <w:r w:rsidRPr="00AC7D80">
        <w:rPr>
          <w:b/>
          <w:sz w:val="22"/>
          <w:szCs w:val="22"/>
          <w:lang w:eastAsia="en-US"/>
        </w:rPr>
        <w:t>SCHEDULE I</w:t>
      </w:r>
    </w:p>
    <w:p w14:paraId="3400A82C" w14:textId="77777777" w:rsidR="00AC7D80" w:rsidRPr="00AC7D80" w:rsidRDefault="00AC7D80" w:rsidP="00AC7D80">
      <w:pPr>
        <w:keepNext/>
        <w:keepLines/>
        <w:pBdr>
          <w:top w:val="none" w:sz="0" w:space="0" w:color="auto"/>
          <w:left w:val="none" w:sz="0" w:space="0" w:color="auto"/>
          <w:bottom w:val="none" w:sz="0" w:space="0" w:color="auto"/>
          <w:right w:val="none" w:sz="0" w:space="0" w:color="auto"/>
          <w:between w:val="none" w:sz="0" w:space="0" w:color="auto"/>
        </w:pBdr>
        <w:ind w:left="720" w:right="720"/>
        <w:jc w:val="center"/>
        <w:rPr>
          <w:sz w:val="22"/>
          <w:szCs w:val="22"/>
          <w:lang w:eastAsia="en-US"/>
        </w:rPr>
      </w:pPr>
      <w:r w:rsidRPr="00AC7D80">
        <w:rPr>
          <w:b/>
          <w:sz w:val="22"/>
          <w:szCs w:val="22"/>
          <w:lang w:eastAsia="en-US"/>
        </w:rPr>
        <w:t>ADDITIONAL TERMS</w:t>
      </w:r>
    </w:p>
    <w:p w14:paraId="18407C99" w14:textId="77777777" w:rsidR="00AC7D80" w:rsidRPr="00AC7D80" w:rsidRDefault="00AC7D80" w:rsidP="00AC7D80">
      <w:pPr>
        <w:numPr>
          <w:ilvl w:val="0"/>
          <w:numId w:val="24"/>
        </w:numPr>
        <w:tabs>
          <w:tab w:val="left" w:pos="360"/>
        </w:tabs>
        <w:spacing w:before="240" w:after="0" w:line="240" w:lineRule="auto"/>
        <w:ind w:left="0" w:firstLine="0"/>
        <w:jc w:val="both"/>
        <w:rPr>
          <w:sz w:val="22"/>
          <w:szCs w:val="22"/>
          <w:lang w:eastAsia="en-US"/>
        </w:rPr>
      </w:pPr>
      <w:r w:rsidRPr="00AC7D80">
        <w:rPr>
          <w:b/>
          <w:sz w:val="22"/>
          <w:szCs w:val="22"/>
          <w:lang w:eastAsia="en-US"/>
        </w:rPr>
        <w:t xml:space="preserve">Term: </w:t>
      </w:r>
      <w:r w:rsidRPr="00AC7D80">
        <w:rPr>
          <w:sz w:val="22"/>
          <w:szCs w:val="22"/>
          <w:lang w:eastAsia="en-US"/>
        </w:rPr>
        <w:t xml:space="preserve">This Agreement shall have an effective date of XXX and, unless earlier terminated in accordance with Section 13, an expiration date of XXX </w:t>
      </w:r>
      <w:r w:rsidRPr="00AC7D80">
        <w:rPr>
          <w:i/>
          <w:color w:val="FF0000"/>
          <w:sz w:val="22"/>
          <w:szCs w:val="22"/>
          <w:lang w:eastAsia="en-US"/>
        </w:rPr>
        <w:t>[1 year]</w:t>
      </w:r>
      <w:r w:rsidRPr="00AC7D80">
        <w:rPr>
          <w:sz w:val="22"/>
          <w:szCs w:val="22"/>
          <w:lang w:eastAsia="en-US"/>
        </w:rPr>
        <w:t>.</w:t>
      </w:r>
    </w:p>
    <w:p w14:paraId="7CF8C089" w14:textId="77777777" w:rsidR="00AC7D80" w:rsidRPr="00AC7D80" w:rsidRDefault="00AC7D80" w:rsidP="00AC7D80">
      <w:pPr>
        <w:numPr>
          <w:ilvl w:val="0"/>
          <w:numId w:val="24"/>
        </w:numPr>
        <w:tabs>
          <w:tab w:val="left" w:pos="270"/>
        </w:tabs>
        <w:spacing w:before="240" w:after="0" w:line="240" w:lineRule="auto"/>
        <w:ind w:left="0" w:firstLine="0"/>
        <w:jc w:val="both"/>
        <w:rPr>
          <w:sz w:val="22"/>
          <w:szCs w:val="22"/>
          <w:lang w:eastAsia="en-US"/>
        </w:rPr>
      </w:pPr>
      <w:r w:rsidRPr="00AC7D80">
        <w:rPr>
          <w:b/>
          <w:sz w:val="22"/>
          <w:szCs w:val="22"/>
          <w:lang w:eastAsia="en-US"/>
        </w:rPr>
        <w:t xml:space="preserve">Offer Period: </w:t>
      </w:r>
      <w:r w:rsidRPr="00AC7D80">
        <w:rPr>
          <w:color w:val="FF0000"/>
          <w:sz w:val="22"/>
          <w:szCs w:val="22"/>
          <w:highlight w:val="white"/>
          <w:lang w:eastAsia="en-US"/>
        </w:rPr>
        <w:t>[xxx]</w:t>
      </w:r>
      <w:r w:rsidRPr="00AC7D80">
        <w:rPr>
          <w:sz w:val="22"/>
          <w:szCs w:val="22"/>
          <w:lang w:eastAsia="en-US"/>
        </w:rPr>
        <w:t xml:space="preserve"> business days (“</w:t>
      </w:r>
      <w:r w:rsidRPr="00AC7D80">
        <w:rPr>
          <w:b/>
          <w:sz w:val="22"/>
          <w:szCs w:val="22"/>
          <w:lang w:eastAsia="en-US"/>
        </w:rPr>
        <w:t>Task Order Offer Period</w:t>
      </w:r>
      <w:r w:rsidRPr="00AC7D80">
        <w:rPr>
          <w:sz w:val="22"/>
          <w:szCs w:val="22"/>
          <w:lang w:eastAsia="en-US"/>
        </w:rPr>
        <w:t>”).</w:t>
      </w:r>
    </w:p>
    <w:p w14:paraId="6DFF487E" w14:textId="77777777" w:rsidR="00AC7D80" w:rsidRPr="00AC7D80" w:rsidRDefault="00AC7D80" w:rsidP="00AC7D80">
      <w:pPr>
        <w:numPr>
          <w:ilvl w:val="0"/>
          <w:numId w:val="24"/>
        </w:numPr>
        <w:tabs>
          <w:tab w:val="left" w:pos="270"/>
        </w:tabs>
        <w:spacing w:before="240" w:after="0" w:line="240" w:lineRule="auto"/>
        <w:ind w:left="0" w:firstLine="0"/>
        <w:jc w:val="both"/>
        <w:rPr>
          <w:sz w:val="22"/>
          <w:szCs w:val="22"/>
          <w:lang w:eastAsia="en-US"/>
        </w:rPr>
      </w:pPr>
      <w:r w:rsidRPr="00AC7D80">
        <w:rPr>
          <w:b/>
          <w:sz w:val="22"/>
          <w:szCs w:val="22"/>
          <w:lang w:eastAsia="en-US"/>
        </w:rPr>
        <w:t xml:space="preserve">Services:  </w:t>
      </w:r>
      <w:r w:rsidRPr="00AC7D80">
        <w:rPr>
          <w:sz w:val="22"/>
          <w:szCs w:val="22"/>
          <w:lang w:eastAsia="en-US"/>
        </w:rPr>
        <w:t>In accordance with the terms of the Agreement, Contractor agrees to perform the following services in the following manner.</w:t>
      </w:r>
    </w:p>
    <w:p w14:paraId="758D0C5F" w14:textId="77777777" w:rsidR="00AC7D80" w:rsidRPr="00AC7D80" w:rsidRDefault="00AC7D80" w:rsidP="00AC7D80">
      <w:pPr>
        <w:widowControl w:val="0"/>
        <w:pBdr>
          <w:top w:val="none" w:sz="0" w:space="0" w:color="auto"/>
          <w:left w:val="none" w:sz="0" w:space="0" w:color="auto"/>
          <w:bottom w:val="none" w:sz="0" w:space="0" w:color="auto"/>
          <w:right w:val="none" w:sz="0" w:space="0" w:color="auto"/>
          <w:between w:val="none" w:sz="0" w:space="0" w:color="auto"/>
        </w:pBdr>
        <w:jc w:val="both"/>
        <w:rPr>
          <w:sz w:val="22"/>
          <w:szCs w:val="22"/>
          <w:lang w:eastAsia="en-US"/>
        </w:rPr>
      </w:pPr>
    </w:p>
    <w:p w14:paraId="3F20896E" w14:textId="77777777" w:rsidR="00AC7D80" w:rsidRPr="00AC7D80" w:rsidRDefault="00AC7D80" w:rsidP="00AC7D80">
      <w:pPr>
        <w:widowControl w:val="0"/>
        <w:pBdr>
          <w:top w:val="none" w:sz="0" w:space="0" w:color="auto"/>
          <w:left w:val="none" w:sz="0" w:space="0" w:color="auto"/>
          <w:bottom w:val="none" w:sz="0" w:space="0" w:color="auto"/>
          <w:right w:val="none" w:sz="0" w:space="0" w:color="auto"/>
          <w:between w:val="none" w:sz="0" w:space="0" w:color="auto"/>
        </w:pBdr>
        <w:jc w:val="both"/>
        <w:rPr>
          <w:color w:val="D01D2B"/>
          <w:sz w:val="22"/>
          <w:szCs w:val="22"/>
          <w:lang w:eastAsia="en-US"/>
        </w:rPr>
      </w:pPr>
      <w:r w:rsidRPr="00AC7D80">
        <w:rPr>
          <w:sz w:val="22"/>
          <w:szCs w:val="22"/>
          <w:lang w:eastAsia="en-US"/>
        </w:rPr>
        <w:t>a.</w:t>
      </w:r>
      <w:r w:rsidRPr="00AC7D80">
        <w:rPr>
          <w:sz w:val="22"/>
          <w:szCs w:val="22"/>
          <w:lang w:eastAsia="en-US"/>
        </w:rPr>
        <w:tab/>
        <w:t xml:space="preserve">Background: </w:t>
      </w:r>
    </w:p>
    <w:p w14:paraId="5E45109C" w14:textId="77777777" w:rsidR="00AC7D80" w:rsidRPr="00AC7D80" w:rsidRDefault="00AC7D80" w:rsidP="00AC7D80">
      <w:pPr>
        <w:widowControl w:val="0"/>
        <w:pBdr>
          <w:top w:val="none" w:sz="0" w:space="0" w:color="auto"/>
          <w:left w:val="none" w:sz="0" w:space="0" w:color="auto"/>
          <w:bottom w:val="none" w:sz="0" w:space="0" w:color="auto"/>
          <w:right w:val="none" w:sz="0" w:space="0" w:color="auto"/>
          <w:between w:val="none" w:sz="0" w:space="0" w:color="auto"/>
        </w:pBdr>
        <w:jc w:val="both"/>
        <w:rPr>
          <w:color w:val="D01D2B"/>
          <w:sz w:val="22"/>
          <w:szCs w:val="22"/>
          <w:highlight w:val="white"/>
          <w:lang w:eastAsia="en-US"/>
        </w:rPr>
      </w:pPr>
      <w:r w:rsidRPr="00AC7D80">
        <w:rPr>
          <w:sz w:val="22"/>
          <w:szCs w:val="22"/>
          <w:lang w:eastAsia="en-US"/>
        </w:rPr>
        <w:lastRenderedPageBreak/>
        <w:br/>
      </w:r>
      <w:r w:rsidRPr="00AC7D80">
        <w:rPr>
          <w:sz w:val="22"/>
          <w:szCs w:val="22"/>
          <w:highlight w:val="white"/>
          <w:lang w:eastAsia="en-US"/>
        </w:rPr>
        <w:t>b.</w:t>
      </w:r>
      <w:r w:rsidRPr="00AC7D80">
        <w:rPr>
          <w:sz w:val="22"/>
          <w:szCs w:val="22"/>
          <w:highlight w:val="white"/>
          <w:lang w:eastAsia="en-US"/>
        </w:rPr>
        <w:tab/>
        <w:t xml:space="preserve">Scope of Work: </w:t>
      </w:r>
    </w:p>
    <w:p w14:paraId="1A9B0DBC" w14:textId="77777777" w:rsidR="00AC7D80" w:rsidRPr="00AC7D80" w:rsidRDefault="00AC7D80" w:rsidP="00AC7D80">
      <w:pPr>
        <w:pBdr>
          <w:top w:val="none" w:sz="0" w:space="0" w:color="auto"/>
          <w:left w:val="none" w:sz="0" w:space="0" w:color="auto"/>
          <w:bottom w:val="none" w:sz="0" w:space="0" w:color="auto"/>
          <w:right w:val="none" w:sz="0" w:space="0" w:color="auto"/>
          <w:between w:val="none" w:sz="0" w:space="0" w:color="auto"/>
        </w:pBdr>
        <w:tabs>
          <w:tab w:val="left" w:pos="270"/>
        </w:tabs>
        <w:jc w:val="both"/>
        <w:rPr>
          <w:sz w:val="22"/>
          <w:szCs w:val="22"/>
          <w:highlight w:val="white"/>
          <w:lang w:eastAsia="en-US"/>
        </w:rPr>
      </w:pPr>
      <w:r w:rsidRPr="00AC7D80">
        <w:rPr>
          <w:sz w:val="22"/>
          <w:szCs w:val="22"/>
          <w:highlight w:val="white"/>
          <w:lang w:eastAsia="en-US"/>
        </w:rPr>
        <w:t>The term “</w:t>
      </w:r>
      <w:r w:rsidRPr="00AC7D80">
        <w:rPr>
          <w:b/>
          <w:sz w:val="22"/>
          <w:szCs w:val="22"/>
          <w:highlight w:val="white"/>
          <w:lang w:eastAsia="en-US"/>
        </w:rPr>
        <w:t>Services</w:t>
      </w:r>
      <w:r w:rsidRPr="00AC7D80">
        <w:rPr>
          <w:sz w:val="22"/>
          <w:szCs w:val="22"/>
          <w:highlight w:val="white"/>
          <w:lang w:eastAsia="en-US"/>
        </w:rPr>
        <w:t>” means all services, including delivery of all deliverables, described in all Task Orders</w:t>
      </w:r>
      <w:r w:rsidRPr="00AC7D80">
        <w:rPr>
          <w:b/>
          <w:sz w:val="22"/>
          <w:szCs w:val="22"/>
          <w:highlight w:val="white"/>
          <w:lang w:eastAsia="en-US"/>
        </w:rPr>
        <w:t xml:space="preserve">.  </w:t>
      </w:r>
    </w:p>
    <w:p w14:paraId="496AAFB3" w14:textId="77777777" w:rsidR="00AC7D80" w:rsidRPr="00AC7D80" w:rsidRDefault="00AC7D80" w:rsidP="00AC7D80">
      <w:pPr>
        <w:numPr>
          <w:ilvl w:val="0"/>
          <w:numId w:val="24"/>
        </w:numPr>
        <w:tabs>
          <w:tab w:val="left" w:pos="360"/>
        </w:tabs>
        <w:spacing w:before="240" w:after="0" w:line="240" w:lineRule="auto"/>
        <w:ind w:left="0" w:firstLine="0"/>
        <w:jc w:val="both"/>
        <w:rPr>
          <w:sz w:val="22"/>
          <w:szCs w:val="22"/>
          <w:highlight w:val="white"/>
          <w:lang w:eastAsia="en-US"/>
        </w:rPr>
      </w:pPr>
      <w:r w:rsidRPr="00AC7D80">
        <w:rPr>
          <w:b/>
          <w:sz w:val="22"/>
          <w:szCs w:val="22"/>
          <w:highlight w:val="white"/>
          <w:lang w:eastAsia="en-US"/>
        </w:rPr>
        <w:t xml:space="preserve">Pricing: </w:t>
      </w:r>
    </w:p>
    <w:p w14:paraId="1CE34E08" w14:textId="77777777" w:rsidR="00AC7D80" w:rsidRPr="00AC7D80" w:rsidRDefault="00AC7D80" w:rsidP="00AC7D80">
      <w:pPr>
        <w:numPr>
          <w:ilvl w:val="0"/>
          <w:numId w:val="24"/>
        </w:numPr>
        <w:tabs>
          <w:tab w:val="left" w:pos="360"/>
        </w:tabs>
        <w:spacing w:before="240" w:after="0" w:line="240" w:lineRule="auto"/>
        <w:ind w:left="0" w:firstLine="0"/>
        <w:jc w:val="both"/>
        <w:rPr>
          <w:sz w:val="22"/>
          <w:szCs w:val="22"/>
          <w:lang w:eastAsia="en-US"/>
        </w:rPr>
      </w:pPr>
      <w:r w:rsidRPr="00AC7D80">
        <w:rPr>
          <w:b/>
          <w:sz w:val="22"/>
          <w:szCs w:val="22"/>
          <w:lang w:eastAsia="en-US"/>
        </w:rPr>
        <w:t xml:space="preserve">Invoicing &amp; Payment Terms: </w:t>
      </w:r>
      <w:r w:rsidRPr="00AC7D80">
        <w:rPr>
          <w:color w:val="FF0000"/>
          <w:sz w:val="22"/>
          <w:szCs w:val="22"/>
          <w:lang w:eastAsia="en-US"/>
        </w:rPr>
        <w:t xml:space="preserve"> </w:t>
      </w:r>
      <w:r w:rsidRPr="00AC7D80">
        <w:rPr>
          <w:sz w:val="22"/>
          <w:szCs w:val="22"/>
          <w:lang w:eastAsia="en-US"/>
        </w:rPr>
        <w:t>Contractor will submit an Invoice in accordance with pricing as specified in the Agreement.  Mercy Corps will make payment to Contractor for all sums not in dispute within 30 days of receipt of Contractor’s invoice(s) (the “</w:t>
      </w:r>
      <w:r w:rsidRPr="00AC7D80">
        <w:rPr>
          <w:b/>
          <w:sz w:val="22"/>
          <w:szCs w:val="22"/>
          <w:lang w:eastAsia="en-US"/>
        </w:rPr>
        <w:t>Payment Terms</w:t>
      </w:r>
      <w:r w:rsidRPr="00AC7D80">
        <w:rPr>
          <w:sz w:val="22"/>
          <w:szCs w:val="22"/>
          <w:lang w:eastAsia="en-US"/>
        </w:rPr>
        <w:t>”).</w:t>
      </w:r>
      <w:r w:rsidRPr="00AC7D80">
        <w:rPr>
          <w:i/>
          <w:sz w:val="22"/>
          <w:szCs w:val="22"/>
          <w:lang w:eastAsia="en-US"/>
        </w:rPr>
        <w:t xml:space="preserve"> </w:t>
      </w:r>
    </w:p>
    <w:p w14:paraId="573540E0" w14:textId="77777777" w:rsidR="00AC7D80" w:rsidRPr="00AC7D80" w:rsidRDefault="00AC7D80" w:rsidP="00AC7D80">
      <w:pPr>
        <w:numPr>
          <w:ilvl w:val="0"/>
          <w:numId w:val="24"/>
        </w:numPr>
        <w:tabs>
          <w:tab w:val="left" w:pos="360"/>
        </w:tabs>
        <w:spacing w:before="240" w:after="0" w:line="240" w:lineRule="auto"/>
        <w:ind w:left="0" w:firstLine="0"/>
        <w:jc w:val="both"/>
        <w:rPr>
          <w:sz w:val="22"/>
          <w:szCs w:val="22"/>
          <w:lang w:eastAsia="en-US"/>
        </w:rPr>
      </w:pPr>
      <w:r w:rsidRPr="00AC7D80">
        <w:rPr>
          <w:b/>
          <w:sz w:val="22"/>
          <w:szCs w:val="22"/>
          <w:lang w:eastAsia="en-US"/>
        </w:rPr>
        <w:t xml:space="preserve">Key Personnel: </w:t>
      </w:r>
    </w:p>
    <w:p w14:paraId="3106C584" w14:textId="77777777" w:rsidR="00AC7D80" w:rsidRPr="00AC7D80" w:rsidRDefault="00AC7D80" w:rsidP="00AC7D80">
      <w:pPr>
        <w:numPr>
          <w:ilvl w:val="0"/>
          <w:numId w:val="24"/>
        </w:numPr>
        <w:tabs>
          <w:tab w:val="left" w:pos="360"/>
        </w:tabs>
        <w:spacing w:before="240" w:after="0" w:line="240" w:lineRule="auto"/>
        <w:ind w:left="0" w:firstLine="0"/>
        <w:jc w:val="both"/>
        <w:rPr>
          <w:sz w:val="22"/>
          <w:szCs w:val="22"/>
          <w:lang w:eastAsia="en-US"/>
        </w:rPr>
      </w:pPr>
      <w:r w:rsidRPr="00AC7D80">
        <w:rPr>
          <w:b/>
          <w:sz w:val="22"/>
          <w:szCs w:val="22"/>
          <w:lang w:eastAsia="en-US"/>
        </w:rPr>
        <w:t xml:space="preserve">Reimbursable Expenses: </w:t>
      </w:r>
    </w:p>
    <w:p w14:paraId="6BD42142" w14:textId="77777777" w:rsidR="00AC7D80" w:rsidRPr="00AC7D80" w:rsidRDefault="00AC7D80" w:rsidP="00AC7D80">
      <w:pPr>
        <w:numPr>
          <w:ilvl w:val="0"/>
          <w:numId w:val="24"/>
        </w:numPr>
        <w:tabs>
          <w:tab w:val="left" w:pos="360"/>
        </w:tabs>
        <w:spacing w:before="240" w:after="0" w:line="240" w:lineRule="auto"/>
        <w:ind w:left="0" w:firstLine="0"/>
        <w:jc w:val="both"/>
        <w:rPr>
          <w:sz w:val="22"/>
          <w:szCs w:val="22"/>
          <w:lang w:eastAsia="en-US"/>
        </w:rPr>
      </w:pPr>
      <w:r w:rsidRPr="00AC7D80">
        <w:rPr>
          <w:b/>
          <w:sz w:val="22"/>
          <w:szCs w:val="22"/>
          <w:lang w:eastAsia="en-US"/>
        </w:rPr>
        <w:t xml:space="preserve">Authorized Representatives and Contact Information:  </w:t>
      </w:r>
    </w:p>
    <w:p w14:paraId="440CC5AE" w14:textId="77777777" w:rsidR="00AC7D80" w:rsidRPr="00AC7D80" w:rsidRDefault="00AC7D80" w:rsidP="00AC7D80">
      <w:pPr>
        <w:numPr>
          <w:ilvl w:val="1"/>
          <w:numId w:val="24"/>
        </w:numPr>
        <w:spacing w:before="240" w:after="0" w:line="240" w:lineRule="auto"/>
        <w:ind w:left="810"/>
        <w:jc w:val="both"/>
        <w:rPr>
          <w:sz w:val="22"/>
          <w:szCs w:val="22"/>
          <w:u w:val="single"/>
          <w:lang w:eastAsia="en-US"/>
        </w:rPr>
      </w:pPr>
      <w:r w:rsidRPr="00AC7D80">
        <w:rPr>
          <w:b/>
          <w:sz w:val="22"/>
          <w:szCs w:val="22"/>
          <w:lang w:eastAsia="en-US"/>
        </w:rPr>
        <w:t xml:space="preserve">Mercy Corps: </w:t>
      </w:r>
      <w:r w:rsidRPr="00AC7D80">
        <w:rPr>
          <w:sz w:val="22"/>
          <w:szCs w:val="22"/>
          <w:lang w:eastAsia="en-US"/>
        </w:rPr>
        <w:t xml:space="preserve"> Only the following Mercy Corps employees are authorized to agree to any amendment of the Agreement, a new Task Order or an amendment to a Task Order:  </w:t>
      </w:r>
    </w:p>
    <w:p w14:paraId="390882D9" w14:textId="77777777" w:rsidR="00AC7D80" w:rsidRPr="00AC7D80" w:rsidRDefault="00AC7D80" w:rsidP="00AC7D80">
      <w:pPr>
        <w:pBdr>
          <w:top w:val="none" w:sz="0" w:space="0" w:color="auto"/>
          <w:left w:val="none" w:sz="0" w:space="0" w:color="auto"/>
          <w:bottom w:val="none" w:sz="0" w:space="0" w:color="auto"/>
          <w:right w:val="none" w:sz="0" w:space="0" w:color="auto"/>
          <w:between w:val="none" w:sz="0" w:space="0" w:color="auto"/>
        </w:pBdr>
        <w:ind w:left="2160"/>
        <w:jc w:val="both"/>
        <w:rPr>
          <w:sz w:val="22"/>
          <w:szCs w:val="22"/>
          <w:u w:val="single"/>
          <w:lang w:eastAsia="en-US"/>
        </w:rPr>
      </w:pPr>
      <w:r w:rsidRPr="00AC7D80">
        <w:rPr>
          <w:sz w:val="22"/>
          <w:szCs w:val="22"/>
          <w:lang w:eastAsia="en-US"/>
        </w:rPr>
        <w:t>__________________</w:t>
      </w:r>
      <w:r w:rsidRPr="00AC7D80">
        <w:rPr>
          <w:sz w:val="22"/>
          <w:szCs w:val="22"/>
          <w:lang w:eastAsia="en-US"/>
        </w:rPr>
        <w:br/>
        <w:t>__________________</w:t>
      </w:r>
      <w:r w:rsidRPr="00AC7D80">
        <w:rPr>
          <w:sz w:val="22"/>
          <w:szCs w:val="22"/>
          <w:lang w:eastAsia="en-US"/>
        </w:rPr>
        <w:br/>
        <w:t>__________________</w:t>
      </w:r>
      <w:r w:rsidRPr="00AC7D80">
        <w:rPr>
          <w:sz w:val="22"/>
          <w:szCs w:val="22"/>
          <w:lang w:eastAsia="en-US"/>
        </w:rPr>
        <w:br/>
        <w:t xml:space="preserve">Attn:_____________ </w:t>
      </w:r>
      <w:r w:rsidRPr="00AC7D80">
        <w:rPr>
          <w:sz w:val="22"/>
          <w:szCs w:val="22"/>
          <w:lang w:eastAsia="en-US"/>
        </w:rPr>
        <w:br/>
        <w:t>Fax:_____________</w:t>
      </w:r>
      <w:r w:rsidRPr="00AC7D80">
        <w:rPr>
          <w:sz w:val="22"/>
          <w:szCs w:val="22"/>
          <w:lang w:eastAsia="en-US"/>
        </w:rPr>
        <w:br/>
        <w:t>Email:  _____________</w:t>
      </w:r>
    </w:p>
    <w:p w14:paraId="1690821F" w14:textId="77777777" w:rsidR="00AC7D80" w:rsidRPr="00AC7D80" w:rsidRDefault="00AC7D80" w:rsidP="00AC7D80">
      <w:pPr>
        <w:pBdr>
          <w:top w:val="none" w:sz="0" w:space="0" w:color="auto"/>
          <w:left w:val="none" w:sz="0" w:space="0" w:color="auto"/>
          <w:bottom w:val="none" w:sz="0" w:space="0" w:color="auto"/>
          <w:right w:val="none" w:sz="0" w:space="0" w:color="auto"/>
          <w:between w:val="none" w:sz="0" w:space="0" w:color="auto"/>
        </w:pBdr>
        <w:ind w:left="720"/>
        <w:jc w:val="both"/>
        <w:rPr>
          <w:sz w:val="22"/>
          <w:szCs w:val="22"/>
          <w:lang w:eastAsia="en-US"/>
        </w:rPr>
      </w:pPr>
      <w:r w:rsidRPr="00AC7D80">
        <w:rPr>
          <w:sz w:val="22"/>
          <w:szCs w:val="22"/>
          <w:lang w:eastAsia="en-US"/>
        </w:rPr>
        <w:t>Only the following Mercy Corps employees are authorized to receive invoices, accept or reject Services or sign SCRs.</w:t>
      </w:r>
    </w:p>
    <w:p w14:paraId="40DC9715" w14:textId="77777777" w:rsidR="00AC7D80" w:rsidRPr="00AC7D80" w:rsidRDefault="00AC7D80" w:rsidP="00AC7D80">
      <w:pPr>
        <w:pBdr>
          <w:top w:val="none" w:sz="0" w:space="0" w:color="auto"/>
          <w:left w:val="none" w:sz="0" w:space="0" w:color="auto"/>
          <w:bottom w:val="none" w:sz="0" w:space="0" w:color="auto"/>
          <w:right w:val="none" w:sz="0" w:space="0" w:color="auto"/>
          <w:between w:val="none" w:sz="0" w:space="0" w:color="auto"/>
        </w:pBdr>
        <w:ind w:left="2160"/>
        <w:jc w:val="both"/>
        <w:rPr>
          <w:sz w:val="22"/>
          <w:szCs w:val="22"/>
          <w:u w:val="single"/>
          <w:lang w:eastAsia="en-US"/>
        </w:rPr>
      </w:pPr>
      <w:r w:rsidRPr="00AC7D80">
        <w:rPr>
          <w:sz w:val="22"/>
          <w:szCs w:val="22"/>
          <w:lang w:eastAsia="en-US"/>
        </w:rPr>
        <w:t>__________________</w:t>
      </w:r>
      <w:r w:rsidRPr="00AC7D80">
        <w:rPr>
          <w:sz w:val="22"/>
          <w:szCs w:val="22"/>
          <w:lang w:eastAsia="en-US"/>
        </w:rPr>
        <w:br/>
        <w:t>__________________</w:t>
      </w:r>
      <w:r w:rsidRPr="00AC7D80">
        <w:rPr>
          <w:sz w:val="22"/>
          <w:szCs w:val="22"/>
          <w:lang w:eastAsia="en-US"/>
        </w:rPr>
        <w:br/>
        <w:t>__________________</w:t>
      </w:r>
      <w:r w:rsidRPr="00AC7D80">
        <w:rPr>
          <w:sz w:val="22"/>
          <w:szCs w:val="22"/>
          <w:lang w:eastAsia="en-US"/>
        </w:rPr>
        <w:br/>
        <w:t xml:space="preserve">Attn:_____________ </w:t>
      </w:r>
      <w:r w:rsidRPr="00AC7D80">
        <w:rPr>
          <w:sz w:val="22"/>
          <w:szCs w:val="22"/>
          <w:lang w:eastAsia="en-US"/>
        </w:rPr>
        <w:br/>
        <w:t>Fax:_____________</w:t>
      </w:r>
      <w:r w:rsidRPr="00AC7D80">
        <w:rPr>
          <w:sz w:val="22"/>
          <w:szCs w:val="22"/>
          <w:lang w:eastAsia="en-US"/>
        </w:rPr>
        <w:br/>
        <w:t>Email:  _____________</w:t>
      </w:r>
    </w:p>
    <w:p w14:paraId="699CE6D4" w14:textId="77777777" w:rsidR="00AC7D80" w:rsidRPr="00AC7D80" w:rsidRDefault="00AC7D80" w:rsidP="00AC7D80">
      <w:pPr>
        <w:numPr>
          <w:ilvl w:val="1"/>
          <w:numId w:val="24"/>
        </w:numPr>
        <w:spacing w:before="240" w:after="0" w:line="240" w:lineRule="auto"/>
        <w:ind w:left="810"/>
        <w:jc w:val="both"/>
        <w:rPr>
          <w:sz w:val="22"/>
          <w:szCs w:val="22"/>
          <w:lang w:eastAsia="en-US"/>
        </w:rPr>
      </w:pPr>
      <w:r w:rsidRPr="00AC7D80">
        <w:rPr>
          <w:b/>
          <w:sz w:val="22"/>
          <w:szCs w:val="22"/>
          <w:lang w:eastAsia="en-US"/>
        </w:rPr>
        <w:t xml:space="preserve">Contractor:  </w:t>
      </w:r>
      <w:r w:rsidRPr="00AC7D80">
        <w:rPr>
          <w:sz w:val="22"/>
          <w:szCs w:val="22"/>
          <w:lang w:eastAsia="en-US"/>
        </w:rPr>
        <w:t>Contractor’s authorized representative for all purposes is:</w:t>
      </w:r>
    </w:p>
    <w:p w14:paraId="435049ED" w14:textId="77777777" w:rsidR="00AC7D80" w:rsidRPr="00AC7D80" w:rsidRDefault="00AC7D80" w:rsidP="00AC7D80">
      <w:pPr>
        <w:keepLines/>
        <w:pBdr>
          <w:top w:val="none" w:sz="0" w:space="0" w:color="auto"/>
          <w:left w:val="none" w:sz="0" w:space="0" w:color="auto"/>
          <w:bottom w:val="none" w:sz="0" w:space="0" w:color="auto"/>
          <w:right w:val="none" w:sz="0" w:space="0" w:color="auto"/>
          <w:between w:val="none" w:sz="0" w:space="0" w:color="auto"/>
        </w:pBdr>
        <w:ind w:left="2160" w:hanging="1440"/>
        <w:jc w:val="both"/>
        <w:rPr>
          <w:sz w:val="22"/>
          <w:szCs w:val="22"/>
          <w:u w:val="single"/>
          <w:lang w:eastAsia="en-US"/>
        </w:rPr>
      </w:pPr>
      <w:r w:rsidRPr="00AC7D80">
        <w:rPr>
          <w:sz w:val="22"/>
          <w:szCs w:val="22"/>
          <w:lang w:eastAsia="en-US"/>
        </w:rPr>
        <w:tab/>
        <w:t>__________________</w:t>
      </w:r>
      <w:r w:rsidRPr="00AC7D80">
        <w:rPr>
          <w:sz w:val="22"/>
          <w:szCs w:val="22"/>
          <w:lang w:eastAsia="en-US"/>
        </w:rPr>
        <w:br/>
        <w:t>__________________</w:t>
      </w:r>
      <w:r w:rsidRPr="00AC7D80">
        <w:rPr>
          <w:sz w:val="22"/>
          <w:szCs w:val="22"/>
          <w:lang w:eastAsia="en-US"/>
        </w:rPr>
        <w:br/>
        <w:t>__________________</w:t>
      </w:r>
      <w:r w:rsidRPr="00AC7D80">
        <w:rPr>
          <w:sz w:val="22"/>
          <w:szCs w:val="22"/>
          <w:lang w:eastAsia="en-US"/>
        </w:rPr>
        <w:br/>
        <w:t xml:space="preserve">Attn:_____________ </w:t>
      </w:r>
      <w:r w:rsidRPr="00AC7D80">
        <w:rPr>
          <w:sz w:val="22"/>
          <w:szCs w:val="22"/>
          <w:lang w:eastAsia="en-US"/>
        </w:rPr>
        <w:br/>
        <w:t>Fax:_____________</w:t>
      </w:r>
      <w:r w:rsidRPr="00AC7D80">
        <w:rPr>
          <w:sz w:val="22"/>
          <w:szCs w:val="22"/>
          <w:lang w:eastAsia="en-US"/>
        </w:rPr>
        <w:br/>
        <w:t>Email:  _____________</w:t>
      </w:r>
    </w:p>
    <w:p w14:paraId="7A30ED0C" w14:textId="77777777" w:rsidR="00AC7D80" w:rsidRPr="00AC7D80" w:rsidRDefault="00AC7D80" w:rsidP="00AC7D80">
      <w:pPr>
        <w:keepLines/>
        <w:numPr>
          <w:ilvl w:val="0"/>
          <w:numId w:val="24"/>
        </w:numPr>
        <w:tabs>
          <w:tab w:val="left" w:pos="360"/>
        </w:tabs>
        <w:spacing w:before="240" w:after="0" w:line="240" w:lineRule="auto"/>
        <w:ind w:left="0" w:firstLine="0"/>
        <w:jc w:val="both"/>
        <w:rPr>
          <w:sz w:val="22"/>
          <w:szCs w:val="22"/>
          <w:lang w:eastAsia="en-US"/>
        </w:rPr>
      </w:pPr>
      <w:r w:rsidRPr="00AC7D80">
        <w:rPr>
          <w:b/>
          <w:sz w:val="22"/>
          <w:szCs w:val="22"/>
          <w:lang w:eastAsia="en-US"/>
        </w:rPr>
        <w:lastRenderedPageBreak/>
        <w:t>Termination for Convenience Notice Period</w:t>
      </w:r>
      <w:r w:rsidRPr="00AC7D80">
        <w:rPr>
          <w:sz w:val="22"/>
          <w:szCs w:val="22"/>
          <w:lang w:eastAsia="en-US"/>
        </w:rPr>
        <w:t xml:space="preserve">:  ___________  (the </w:t>
      </w:r>
      <w:r w:rsidRPr="00AC7D80">
        <w:rPr>
          <w:b/>
          <w:sz w:val="22"/>
          <w:szCs w:val="22"/>
          <w:lang w:eastAsia="en-US"/>
        </w:rPr>
        <w:t>“Termination Notice Period”).</w:t>
      </w:r>
    </w:p>
    <w:p w14:paraId="4202F167" w14:textId="77777777" w:rsidR="00AC7D80" w:rsidRPr="00AC7D80" w:rsidRDefault="00AC7D80" w:rsidP="00AC7D80">
      <w:pPr>
        <w:keepLines/>
        <w:numPr>
          <w:ilvl w:val="0"/>
          <w:numId w:val="24"/>
        </w:numPr>
        <w:tabs>
          <w:tab w:val="left" w:pos="360"/>
        </w:tabs>
        <w:spacing w:before="240" w:after="0" w:line="240" w:lineRule="auto"/>
        <w:ind w:left="0" w:firstLine="0"/>
        <w:jc w:val="both"/>
        <w:rPr>
          <w:sz w:val="22"/>
          <w:szCs w:val="22"/>
          <w:lang w:eastAsia="en-US"/>
        </w:rPr>
      </w:pPr>
      <w:r w:rsidRPr="00AC7D80">
        <w:rPr>
          <w:b/>
          <w:sz w:val="22"/>
          <w:szCs w:val="22"/>
          <w:lang w:eastAsia="en-US"/>
        </w:rPr>
        <w:t>Donor Terms</w:t>
      </w:r>
      <w:r w:rsidRPr="00AC7D80">
        <w:rPr>
          <w:sz w:val="22"/>
          <w:szCs w:val="22"/>
          <w:lang w:eastAsia="en-US"/>
        </w:rPr>
        <w:t>: The Donor Terms set forth in Schedule II to the Agreement are hereby incorporated in the Agreement by reference</w:t>
      </w:r>
      <w:r w:rsidRPr="00AC7D80">
        <w:rPr>
          <w:i/>
          <w:sz w:val="22"/>
          <w:szCs w:val="22"/>
          <w:lang w:eastAsia="en-US"/>
        </w:rPr>
        <w:t>].</w:t>
      </w:r>
    </w:p>
    <w:p w14:paraId="0B1A918B" w14:textId="77777777" w:rsidR="00AC7D80" w:rsidRPr="00AC7D80" w:rsidRDefault="00AC7D80" w:rsidP="00AC7D80">
      <w:pPr>
        <w:spacing w:before="240" w:after="0" w:line="240" w:lineRule="auto"/>
        <w:ind w:firstLine="720"/>
        <w:jc w:val="both"/>
        <w:rPr>
          <w:rFonts w:ascii="Times New Roman" w:eastAsia="Times New Roman" w:hAnsi="Times New Roman" w:cs="Times New Roman"/>
          <w:color w:val="000000"/>
          <w:sz w:val="22"/>
          <w:szCs w:val="22"/>
          <w:lang w:eastAsia="en-US"/>
        </w:rPr>
      </w:pPr>
    </w:p>
    <w:p w14:paraId="154E2624" w14:textId="77777777" w:rsidR="00AC7D80" w:rsidRPr="00AC7D80" w:rsidRDefault="00AC7D80" w:rsidP="00AC7D80">
      <w:pPr>
        <w:widowControl w:val="0"/>
        <w:spacing w:after="0"/>
        <w:rPr>
          <w:rFonts w:ascii="Times New Roman" w:eastAsia="Times New Roman" w:hAnsi="Times New Roman" w:cs="Times New Roman"/>
          <w:color w:val="000000"/>
          <w:sz w:val="22"/>
          <w:szCs w:val="22"/>
          <w:lang w:val="en-US" w:eastAsia="en-US"/>
        </w:rPr>
        <w:sectPr w:rsidR="00AC7D80" w:rsidRPr="00AC7D80" w:rsidSect="002704F8">
          <w:headerReference w:type="default" r:id="rId12"/>
          <w:footerReference w:type="default" r:id="rId13"/>
          <w:headerReference w:type="first" r:id="rId14"/>
          <w:footerReference w:type="first" r:id="rId15"/>
          <w:pgSz w:w="12240" w:h="15840"/>
          <w:pgMar w:top="1584" w:right="1183" w:bottom="1584" w:left="1656" w:header="0" w:footer="720" w:gutter="0"/>
          <w:pgNumType w:start="1"/>
          <w:cols w:space="720"/>
        </w:sectPr>
      </w:pPr>
      <w:r w:rsidRPr="00AC7D80">
        <w:rPr>
          <w:rFonts w:ascii="Times New Roman" w:eastAsia="Times New Roman" w:hAnsi="Times New Roman" w:cs="Times New Roman"/>
          <w:color w:val="000000"/>
          <w:sz w:val="24"/>
          <w:szCs w:val="24"/>
          <w:lang w:val="en-US" w:eastAsia="en-US"/>
        </w:rPr>
        <w:br w:type="page"/>
      </w:r>
    </w:p>
    <w:p w14:paraId="69F73F8D" w14:textId="77777777" w:rsidR="009F0B9B" w:rsidRDefault="00A5720B">
      <w:pPr>
        <w:pStyle w:val="Heading1"/>
        <w:keepNext w:val="0"/>
        <w:keepLines w:val="0"/>
        <w:widowControl w:val="0"/>
        <w:spacing w:after="160" w:line="288" w:lineRule="auto"/>
        <w:rPr>
          <w:sz w:val="28"/>
          <w:szCs w:val="28"/>
        </w:rPr>
      </w:pPr>
      <w:bookmarkStart w:id="10" w:name="_tfpqbmyw287i" w:colFirst="0" w:colLast="0"/>
      <w:bookmarkEnd w:id="10"/>
      <w:r>
        <w:rPr>
          <w:sz w:val="28"/>
          <w:szCs w:val="28"/>
        </w:rPr>
        <w:lastRenderedPageBreak/>
        <w:t>7. Attachments to the Tender Package</w:t>
      </w:r>
    </w:p>
    <w:p w14:paraId="419FE2B7" w14:textId="366C9D36" w:rsidR="009F0B9B" w:rsidRDefault="009F0B9B" w:rsidP="00723B2B">
      <w:pPr>
        <w:widowControl w:val="0"/>
        <w:spacing w:after="160" w:line="288" w:lineRule="auto"/>
        <w:rPr>
          <w:b/>
          <w:sz w:val="28"/>
          <w:szCs w:val="28"/>
          <w:highlight w:val="yellow"/>
        </w:rPr>
      </w:pPr>
    </w:p>
    <w:p w14:paraId="6001D6C5" w14:textId="77777777" w:rsidR="00723B2B" w:rsidRPr="00723B2B" w:rsidRDefault="00723B2B" w:rsidP="00723B2B">
      <w:pPr>
        <w:widowControl w:val="0"/>
        <w:pBdr>
          <w:top w:val="none" w:sz="0" w:space="0" w:color="auto"/>
          <w:left w:val="none" w:sz="0" w:space="0" w:color="auto"/>
          <w:bottom w:val="none" w:sz="0" w:space="0" w:color="auto"/>
          <w:right w:val="none" w:sz="0" w:space="0" w:color="auto"/>
          <w:between w:val="none" w:sz="0" w:space="0" w:color="auto"/>
        </w:pBdr>
        <w:spacing w:after="160" w:line="345" w:lineRule="auto"/>
        <w:jc w:val="center"/>
        <w:rPr>
          <w:b/>
          <w:sz w:val="28"/>
          <w:szCs w:val="28"/>
          <w:lang w:eastAsia="en-US"/>
        </w:rPr>
      </w:pPr>
      <w:r w:rsidRPr="00723B2B">
        <w:rPr>
          <w:b/>
          <w:sz w:val="28"/>
          <w:szCs w:val="28"/>
          <w:lang w:eastAsia="en-US"/>
        </w:rPr>
        <w:t>Attachment 1 -Supplier Information Form template</w:t>
      </w:r>
    </w:p>
    <w:tbl>
      <w:tblPr>
        <w:tblW w:w="1034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8435"/>
      </w:tblGrid>
      <w:tr w:rsidR="00723B2B" w:rsidRPr="00723B2B" w14:paraId="5E68CEA6" w14:textId="77777777" w:rsidTr="000E7F6A">
        <w:trPr>
          <w:trHeight w:val="500"/>
        </w:trPr>
        <w:tc>
          <w:tcPr>
            <w:tcW w:w="1908" w:type="dxa"/>
            <w:shd w:val="clear" w:color="auto" w:fill="D9D9D9"/>
            <w:vAlign w:val="center"/>
          </w:tcPr>
          <w:p w14:paraId="41992353"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color w:val="000000"/>
                <w:sz w:val="22"/>
                <w:szCs w:val="22"/>
                <w:lang w:eastAsia="en-US"/>
              </w:rPr>
            </w:pPr>
            <w:r w:rsidRPr="00723B2B">
              <w:rPr>
                <w:color w:val="000000"/>
                <w:sz w:val="22"/>
                <w:szCs w:val="22"/>
                <w:lang w:eastAsia="en-US"/>
              </w:rPr>
              <w:t>Company Name</w:t>
            </w:r>
          </w:p>
        </w:tc>
        <w:tc>
          <w:tcPr>
            <w:tcW w:w="8435" w:type="dxa"/>
            <w:vAlign w:val="center"/>
          </w:tcPr>
          <w:p w14:paraId="2AED063D"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240" w:lineRule="auto"/>
              <w:rPr>
                <w:color w:val="000000"/>
                <w:sz w:val="22"/>
                <w:szCs w:val="22"/>
                <w:lang w:eastAsia="en-US"/>
              </w:rPr>
            </w:pPr>
          </w:p>
          <w:p w14:paraId="621518E4"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240" w:lineRule="auto"/>
              <w:rPr>
                <w:color w:val="000000"/>
                <w:sz w:val="22"/>
                <w:szCs w:val="22"/>
                <w:lang w:eastAsia="en-US"/>
              </w:rPr>
            </w:pPr>
          </w:p>
        </w:tc>
      </w:tr>
      <w:tr w:rsidR="00723B2B" w:rsidRPr="00723B2B" w14:paraId="1E1AB3AE" w14:textId="77777777" w:rsidTr="000E7F6A">
        <w:trPr>
          <w:trHeight w:val="500"/>
        </w:trPr>
        <w:tc>
          <w:tcPr>
            <w:tcW w:w="1908" w:type="dxa"/>
            <w:shd w:val="clear" w:color="auto" w:fill="D9D9D9"/>
            <w:vAlign w:val="center"/>
          </w:tcPr>
          <w:p w14:paraId="75CC9EC0"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jc w:val="center"/>
              <w:rPr>
                <w:color w:val="000000"/>
                <w:sz w:val="22"/>
                <w:szCs w:val="22"/>
                <w:lang w:eastAsia="en-US"/>
              </w:rPr>
            </w:pPr>
            <w:r w:rsidRPr="00723B2B">
              <w:rPr>
                <w:color w:val="000000"/>
                <w:sz w:val="22"/>
                <w:szCs w:val="22"/>
                <w:lang w:eastAsia="en-US"/>
              </w:rPr>
              <w:t>Any other names company is operating under (Acronyms, Abbreviations, Aliases)</w:t>
            </w:r>
          </w:p>
        </w:tc>
        <w:tc>
          <w:tcPr>
            <w:tcW w:w="8435" w:type="dxa"/>
            <w:vAlign w:val="center"/>
          </w:tcPr>
          <w:p w14:paraId="45F333E5"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rPr>
                <w:color w:val="000000"/>
                <w:sz w:val="22"/>
                <w:szCs w:val="22"/>
                <w:lang w:eastAsia="en-US"/>
              </w:rPr>
            </w:pPr>
          </w:p>
        </w:tc>
      </w:tr>
      <w:tr w:rsidR="00723B2B" w:rsidRPr="00723B2B" w14:paraId="08936CDA" w14:textId="77777777" w:rsidTr="000E7F6A">
        <w:trPr>
          <w:trHeight w:val="500"/>
        </w:trPr>
        <w:tc>
          <w:tcPr>
            <w:tcW w:w="1908" w:type="dxa"/>
            <w:shd w:val="clear" w:color="auto" w:fill="D9D9D9"/>
            <w:vAlign w:val="center"/>
          </w:tcPr>
          <w:p w14:paraId="016BEBBD"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jc w:val="center"/>
              <w:rPr>
                <w:color w:val="000000"/>
                <w:sz w:val="22"/>
                <w:szCs w:val="22"/>
                <w:lang w:eastAsia="en-US"/>
              </w:rPr>
            </w:pPr>
            <w:r w:rsidRPr="00723B2B">
              <w:rPr>
                <w:color w:val="000000"/>
                <w:sz w:val="22"/>
                <w:szCs w:val="22"/>
                <w:lang w:eastAsia="en-US"/>
              </w:rPr>
              <w:t>Previous names of the company</w:t>
            </w:r>
          </w:p>
        </w:tc>
        <w:tc>
          <w:tcPr>
            <w:tcW w:w="8435" w:type="dxa"/>
            <w:vAlign w:val="center"/>
          </w:tcPr>
          <w:p w14:paraId="243F56C0"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rPr>
                <w:color w:val="000000"/>
                <w:sz w:val="22"/>
                <w:szCs w:val="22"/>
                <w:lang w:eastAsia="en-US"/>
              </w:rPr>
            </w:pPr>
          </w:p>
          <w:p w14:paraId="2CEFDA38"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rPr>
                <w:color w:val="000000"/>
                <w:sz w:val="22"/>
                <w:szCs w:val="22"/>
                <w:lang w:eastAsia="en-US"/>
              </w:rPr>
            </w:pPr>
          </w:p>
        </w:tc>
      </w:tr>
      <w:tr w:rsidR="00723B2B" w:rsidRPr="00723B2B" w14:paraId="08AC3380" w14:textId="77777777" w:rsidTr="000E7F6A">
        <w:trPr>
          <w:trHeight w:val="500"/>
        </w:trPr>
        <w:tc>
          <w:tcPr>
            <w:tcW w:w="1908" w:type="dxa"/>
            <w:shd w:val="clear" w:color="auto" w:fill="D9D9D9"/>
            <w:vAlign w:val="center"/>
          </w:tcPr>
          <w:p w14:paraId="1AC3A281"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jc w:val="center"/>
              <w:rPr>
                <w:color w:val="000000"/>
                <w:sz w:val="22"/>
                <w:szCs w:val="22"/>
                <w:lang w:eastAsia="en-US"/>
              </w:rPr>
            </w:pPr>
            <w:r w:rsidRPr="00723B2B">
              <w:rPr>
                <w:color w:val="000000"/>
                <w:sz w:val="22"/>
                <w:szCs w:val="22"/>
                <w:lang w:eastAsia="en-US"/>
              </w:rPr>
              <w:t>Address</w:t>
            </w:r>
          </w:p>
        </w:tc>
        <w:tc>
          <w:tcPr>
            <w:tcW w:w="8435" w:type="dxa"/>
            <w:vAlign w:val="center"/>
          </w:tcPr>
          <w:p w14:paraId="5E3DECA4"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rPr>
                <w:color w:val="000000"/>
                <w:sz w:val="22"/>
                <w:szCs w:val="22"/>
                <w:lang w:eastAsia="en-US"/>
              </w:rPr>
            </w:pPr>
          </w:p>
        </w:tc>
      </w:tr>
      <w:tr w:rsidR="00723B2B" w:rsidRPr="00723B2B" w14:paraId="6D8B9104" w14:textId="77777777" w:rsidTr="000E7F6A">
        <w:trPr>
          <w:trHeight w:val="500"/>
        </w:trPr>
        <w:tc>
          <w:tcPr>
            <w:tcW w:w="1908" w:type="dxa"/>
            <w:shd w:val="clear" w:color="auto" w:fill="D9D9D9"/>
            <w:vAlign w:val="center"/>
          </w:tcPr>
          <w:p w14:paraId="51405E1C"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jc w:val="center"/>
              <w:rPr>
                <w:color w:val="000000"/>
                <w:sz w:val="22"/>
                <w:szCs w:val="22"/>
                <w:lang w:eastAsia="en-US"/>
              </w:rPr>
            </w:pPr>
            <w:r w:rsidRPr="00723B2B">
              <w:rPr>
                <w:color w:val="000000"/>
                <w:sz w:val="22"/>
                <w:szCs w:val="22"/>
                <w:lang w:eastAsia="en-US"/>
              </w:rPr>
              <w:t>Website</w:t>
            </w:r>
          </w:p>
        </w:tc>
        <w:tc>
          <w:tcPr>
            <w:tcW w:w="8435" w:type="dxa"/>
            <w:vAlign w:val="center"/>
          </w:tcPr>
          <w:p w14:paraId="2D67433F"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rPr>
                <w:color w:val="000000"/>
                <w:sz w:val="22"/>
                <w:szCs w:val="22"/>
                <w:lang w:eastAsia="en-US"/>
              </w:rPr>
            </w:pPr>
          </w:p>
        </w:tc>
      </w:tr>
      <w:tr w:rsidR="00723B2B" w:rsidRPr="00723B2B" w14:paraId="3517B6E3" w14:textId="77777777" w:rsidTr="000E7F6A">
        <w:trPr>
          <w:trHeight w:val="500"/>
        </w:trPr>
        <w:tc>
          <w:tcPr>
            <w:tcW w:w="1908" w:type="dxa"/>
            <w:shd w:val="clear" w:color="auto" w:fill="D9D9D9"/>
            <w:vAlign w:val="center"/>
          </w:tcPr>
          <w:p w14:paraId="1E472B16"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jc w:val="center"/>
              <w:rPr>
                <w:color w:val="000000"/>
                <w:sz w:val="22"/>
                <w:szCs w:val="22"/>
                <w:lang w:eastAsia="en-US"/>
              </w:rPr>
            </w:pPr>
            <w:r w:rsidRPr="00723B2B">
              <w:rPr>
                <w:color w:val="000000"/>
                <w:sz w:val="22"/>
                <w:szCs w:val="22"/>
                <w:lang w:eastAsia="en-US"/>
              </w:rPr>
              <w:t>Phone/Fax Numbers</w:t>
            </w:r>
          </w:p>
        </w:tc>
        <w:tc>
          <w:tcPr>
            <w:tcW w:w="8435" w:type="dxa"/>
            <w:vAlign w:val="center"/>
          </w:tcPr>
          <w:p w14:paraId="2B4C9C5F"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rPr>
                <w:color w:val="000000"/>
                <w:sz w:val="22"/>
                <w:szCs w:val="22"/>
                <w:lang w:eastAsia="en-US"/>
              </w:rPr>
            </w:pPr>
            <w:r w:rsidRPr="00723B2B">
              <w:rPr>
                <w:color w:val="000000"/>
                <w:sz w:val="22"/>
                <w:szCs w:val="22"/>
                <w:lang w:eastAsia="en-US"/>
              </w:rPr>
              <w:t>Phone:                                                    Fax:</w:t>
            </w:r>
          </w:p>
        </w:tc>
      </w:tr>
      <w:tr w:rsidR="00723B2B" w:rsidRPr="00723B2B" w14:paraId="47D09B7F" w14:textId="77777777" w:rsidTr="000E7F6A">
        <w:trPr>
          <w:trHeight w:val="760"/>
        </w:trPr>
        <w:tc>
          <w:tcPr>
            <w:tcW w:w="1908" w:type="dxa"/>
            <w:shd w:val="clear" w:color="auto" w:fill="D9D9D9"/>
            <w:vAlign w:val="center"/>
          </w:tcPr>
          <w:p w14:paraId="69CFFC27"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jc w:val="center"/>
              <w:rPr>
                <w:color w:val="000000"/>
                <w:sz w:val="22"/>
                <w:szCs w:val="22"/>
                <w:lang w:eastAsia="en-US"/>
              </w:rPr>
            </w:pPr>
            <w:r w:rsidRPr="00723B2B">
              <w:rPr>
                <w:color w:val="000000"/>
                <w:sz w:val="22"/>
                <w:szCs w:val="22"/>
                <w:lang w:eastAsia="en-US"/>
              </w:rPr>
              <w:t>Primary Contact</w:t>
            </w:r>
          </w:p>
        </w:tc>
        <w:tc>
          <w:tcPr>
            <w:tcW w:w="8435" w:type="dxa"/>
            <w:vAlign w:val="center"/>
          </w:tcPr>
          <w:p w14:paraId="6B094E44"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rPr>
                <w:color w:val="000000"/>
                <w:sz w:val="22"/>
                <w:szCs w:val="22"/>
                <w:lang w:eastAsia="en-US"/>
              </w:rPr>
            </w:pPr>
            <w:r w:rsidRPr="00723B2B">
              <w:rPr>
                <w:color w:val="000000"/>
                <w:sz w:val="22"/>
                <w:szCs w:val="22"/>
                <w:lang w:eastAsia="en-US"/>
              </w:rPr>
              <w:t xml:space="preserve">Name:  </w:t>
            </w:r>
          </w:p>
          <w:p w14:paraId="5F0C6855"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rPr>
                <w:color w:val="000000"/>
                <w:sz w:val="22"/>
                <w:szCs w:val="22"/>
                <w:lang w:eastAsia="en-US"/>
              </w:rPr>
            </w:pPr>
            <w:r w:rsidRPr="00723B2B">
              <w:rPr>
                <w:color w:val="000000"/>
                <w:sz w:val="22"/>
                <w:szCs w:val="22"/>
                <w:lang w:eastAsia="en-US"/>
              </w:rPr>
              <w:t xml:space="preserve">                                                   </w:t>
            </w:r>
          </w:p>
          <w:p w14:paraId="7A0B78CA"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rPr>
                <w:color w:val="000000"/>
                <w:sz w:val="22"/>
                <w:szCs w:val="22"/>
                <w:lang w:eastAsia="en-US"/>
              </w:rPr>
            </w:pPr>
            <w:r w:rsidRPr="00723B2B">
              <w:rPr>
                <w:color w:val="000000"/>
                <w:sz w:val="22"/>
                <w:szCs w:val="22"/>
                <w:lang w:eastAsia="en-US"/>
              </w:rPr>
              <w:t xml:space="preserve">Phone Number:   </w:t>
            </w:r>
          </w:p>
          <w:p w14:paraId="2525DD83"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rPr>
                <w:color w:val="000000"/>
                <w:sz w:val="22"/>
                <w:szCs w:val="22"/>
                <w:lang w:eastAsia="en-US"/>
              </w:rPr>
            </w:pPr>
            <w:r w:rsidRPr="00723B2B">
              <w:rPr>
                <w:color w:val="000000"/>
                <w:sz w:val="22"/>
                <w:szCs w:val="22"/>
                <w:lang w:eastAsia="en-US"/>
              </w:rPr>
              <w:t xml:space="preserve">               </w:t>
            </w:r>
          </w:p>
          <w:p w14:paraId="38AFB572"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rPr>
                <w:color w:val="000000"/>
                <w:sz w:val="22"/>
                <w:szCs w:val="22"/>
                <w:lang w:eastAsia="en-US"/>
              </w:rPr>
            </w:pPr>
            <w:r w:rsidRPr="00723B2B">
              <w:rPr>
                <w:color w:val="000000"/>
                <w:sz w:val="22"/>
                <w:szCs w:val="22"/>
                <w:lang w:eastAsia="en-US"/>
              </w:rPr>
              <w:t>Email Address:</w:t>
            </w:r>
          </w:p>
        </w:tc>
      </w:tr>
      <w:tr w:rsidR="00723B2B" w:rsidRPr="00723B2B" w14:paraId="06F3ACB5" w14:textId="77777777" w:rsidTr="000E7F6A">
        <w:trPr>
          <w:trHeight w:val="500"/>
        </w:trPr>
        <w:tc>
          <w:tcPr>
            <w:tcW w:w="1908" w:type="dxa"/>
            <w:shd w:val="clear" w:color="auto" w:fill="D9D9D9"/>
            <w:vAlign w:val="center"/>
          </w:tcPr>
          <w:p w14:paraId="28EA431C"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jc w:val="center"/>
              <w:rPr>
                <w:color w:val="000000"/>
                <w:sz w:val="22"/>
                <w:szCs w:val="22"/>
                <w:lang w:eastAsia="en-US"/>
              </w:rPr>
            </w:pPr>
            <w:r w:rsidRPr="00723B2B">
              <w:rPr>
                <w:color w:val="000000"/>
                <w:sz w:val="22"/>
                <w:szCs w:val="22"/>
                <w:lang w:eastAsia="en-US"/>
              </w:rPr>
              <w:t># of Staff</w:t>
            </w:r>
          </w:p>
        </w:tc>
        <w:tc>
          <w:tcPr>
            <w:tcW w:w="8435" w:type="dxa"/>
            <w:vAlign w:val="center"/>
          </w:tcPr>
          <w:p w14:paraId="3E1D5932"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rPr>
                <w:color w:val="000000"/>
                <w:sz w:val="22"/>
                <w:szCs w:val="22"/>
                <w:lang w:eastAsia="en-US"/>
              </w:rPr>
            </w:pPr>
          </w:p>
        </w:tc>
      </w:tr>
      <w:tr w:rsidR="00723B2B" w:rsidRPr="00723B2B" w14:paraId="6EBA23CE" w14:textId="77777777" w:rsidTr="000E7F6A">
        <w:trPr>
          <w:trHeight w:val="500"/>
        </w:trPr>
        <w:tc>
          <w:tcPr>
            <w:tcW w:w="1908" w:type="dxa"/>
            <w:shd w:val="clear" w:color="auto" w:fill="D9D9D9"/>
            <w:vAlign w:val="center"/>
          </w:tcPr>
          <w:p w14:paraId="4D35518D"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jc w:val="center"/>
              <w:rPr>
                <w:color w:val="000000"/>
                <w:sz w:val="22"/>
                <w:szCs w:val="22"/>
                <w:lang w:eastAsia="en-US"/>
              </w:rPr>
            </w:pPr>
            <w:r w:rsidRPr="00723B2B">
              <w:rPr>
                <w:color w:val="000000"/>
                <w:sz w:val="22"/>
                <w:szCs w:val="22"/>
                <w:lang w:eastAsia="en-US"/>
              </w:rPr>
              <w:t># of Locations</w:t>
            </w:r>
          </w:p>
        </w:tc>
        <w:tc>
          <w:tcPr>
            <w:tcW w:w="8435" w:type="dxa"/>
            <w:vAlign w:val="center"/>
          </w:tcPr>
          <w:p w14:paraId="11867819"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rPr>
                <w:color w:val="000000"/>
                <w:sz w:val="22"/>
                <w:szCs w:val="22"/>
                <w:lang w:eastAsia="en-US"/>
              </w:rPr>
            </w:pPr>
          </w:p>
        </w:tc>
      </w:tr>
      <w:tr w:rsidR="00723B2B" w:rsidRPr="00723B2B" w14:paraId="17649CAC" w14:textId="77777777" w:rsidTr="000E7F6A">
        <w:trPr>
          <w:trHeight w:val="540"/>
        </w:trPr>
        <w:tc>
          <w:tcPr>
            <w:tcW w:w="1908" w:type="dxa"/>
            <w:shd w:val="clear" w:color="auto" w:fill="D9D9D9"/>
            <w:vAlign w:val="center"/>
          </w:tcPr>
          <w:p w14:paraId="75FC9609"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jc w:val="center"/>
              <w:rPr>
                <w:color w:val="000000"/>
                <w:sz w:val="22"/>
                <w:szCs w:val="22"/>
                <w:lang w:eastAsia="en-US"/>
              </w:rPr>
            </w:pPr>
            <w:r w:rsidRPr="00723B2B">
              <w:rPr>
                <w:color w:val="000000"/>
                <w:sz w:val="22"/>
                <w:szCs w:val="22"/>
                <w:lang w:eastAsia="en-US"/>
              </w:rPr>
              <w:t>Avg. Value of Stock on Hand (USD)</w:t>
            </w:r>
          </w:p>
        </w:tc>
        <w:tc>
          <w:tcPr>
            <w:tcW w:w="8435" w:type="dxa"/>
            <w:vAlign w:val="center"/>
          </w:tcPr>
          <w:p w14:paraId="7614CF60"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rPr>
                <w:color w:val="000000"/>
                <w:sz w:val="22"/>
                <w:szCs w:val="22"/>
                <w:lang w:eastAsia="en-US"/>
              </w:rPr>
            </w:pPr>
          </w:p>
        </w:tc>
      </w:tr>
      <w:tr w:rsidR="00723B2B" w:rsidRPr="00723B2B" w14:paraId="1361C5BA" w14:textId="77777777" w:rsidTr="000E7F6A">
        <w:trPr>
          <w:trHeight w:val="900"/>
        </w:trPr>
        <w:tc>
          <w:tcPr>
            <w:tcW w:w="1908" w:type="dxa"/>
            <w:shd w:val="clear" w:color="auto" w:fill="D9D9D9"/>
            <w:vAlign w:val="center"/>
          </w:tcPr>
          <w:p w14:paraId="09DB43A3"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jc w:val="center"/>
              <w:rPr>
                <w:color w:val="000000"/>
                <w:sz w:val="22"/>
                <w:szCs w:val="22"/>
                <w:lang w:eastAsia="en-US"/>
              </w:rPr>
            </w:pPr>
            <w:r w:rsidRPr="00723B2B">
              <w:rPr>
                <w:color w:val="000000"/>
                <w:sz w:val="22"/>
                <w:szCs w:val="22"/>
                <w:lang w:eastAsia="en-US"/>
              </w:rPr>
              <w:t>Government - owned (yes/no)</w:t>
            </w:r>
          </w:p>
        </w:tc>
        <w:tc>
          <w:tcPr>
            <w:tcW w:w="8435" w:type="dxa"/>
            <w:vAlign w:val="center"/>
          </w:tcPr>
          <w:p w14:paraId="3BBE6CD4"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rPr>
                <w:color w:val="000000"/>
                <w:sz w:val="22"/>
                <w:szCs w:val="22"/>
                <w:lang w:eastAsia="en-US"/>
              </w:rPr>
            </w:pPr>
          </w:p>
        </w:tc>
      </w:tr>
      <w:tr w:rsidR="00723B2B" w:rsidRPr="00723B2B" w14:paraId="2E8240B3" w14:textId="77777777" w:rsidTr="000E7F6A">
        <w:trPr>
          <w:trHeight w:val="900"/>
        </w:trPr>
        <w:tc>
          <w:tcPr>
            <w:tcW w:w="1908" w:type="dxa"/>
            <w:shd w:val="clear" w:color="auto" w:fill="D9D9D9"/>
            <w:vAlign w:val="center"/>
          </w:tcPr>
          <w:p w14:paraId="28EB39B4"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jc w:val="center"/>
              <w:rPr>
                <w:color w:val="000000"/>
                <w:sz w:val="22"/>
                <w:szCs w:val="22"/>
                <w:lang w:eastAsia="en-US"/>
              </w:rPr>
            </w:pPr>
            <w:r w:rsidRPr="00723B2B">
              <w:rPr>
                <w:color w:val="000000"/>
                <w:sz w:val="22"/>
                <w:szCs w:val="22"/>
                <w:lang w:eastAsia="en-US"/>
              </w:rPr>
              <w:t>Name(s) of Board of Directors</w:t>
            </w:r>
          </w:p>
        </w:tc>
        <w:tc>
          <w:tcPr>
            <w:tcW w:w="8435" w:type="dxa"/>
            <w:vAlign w:val="center"/>
          </w:tcPr>
          <w:p w14:paraId="63116CA7"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rPr>
                <w:color w:val="000000"/>
                <w:sz w:val="22"/>
                <w:szCs w:val="22"/>
                <w:lang w:eastAsia="en-US"/>
              </w:rPr>
            </w:pPr>
          </w:p>
        </w:tc>
      </w:tr>
      <w:tr w:rsidR="00723B2B" w:rsidRPr="00723B2B" w14:paraId="351EAC14" w14:textId="77777777" w:rsidTr="000E7F6A">
        <w:trPr>
          <w:trHeight w:val="900"/>
        </w:trPr>
        <w:tc>
          <w:tcPr>
            <w:tcW w:w="1908" w:type="dxa"/>
            <w:shd w:val="clear" w:color="auto" w:fill="D9D9D9"/>
            <w:vAlign w:val="center"/>
          </w:tcPr>
          <w:p w14:paraId="55F8DA6F"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jc w:val="center"/>
              <w:rPr>
                <w:color w:val="000000"/>
                <w:sz w:val="22"/>
                <w:szCs w:val="22"/>
                <w:lang w:eastAsia="en-US"/>
              </w:rPr>
            </w:pPr>
            <w:r w:rsidRPr="00723B2B">
              <w:rPr>
                <w:color w:val="000000"/>
                <w:sz w:val="22"/>
                <w:szCs w:val="22"/>
                <w:lang w:eastAsia="en-US"/>
              </w:rPr>
              <w:t>Name(s) of Company Owner(s)</w:t>
            </w:r>
          </w:p>
        </w:tc>
        <w:tc>
          <w:tcPr>
            <w:tcW w:w="8435" w:type="dxa"/>
            <w:vAlign w:val="center"/>
          </w:tcPr>
          <w:p w14:paraId="46E0B222"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rPr>
                <w:color w:val="000000"/>
                <w:sz w:val="22"/>
                <w:szCs w:val="22"/>
                <w:lang w:eastAsia="en-US"/>
              </w:rPr>
            </w:pPr>
          </w:p>
        </w:tc>
      </w:tr>
      <w:tr w:rsidR="00723B2B" w:rsidRPr="00723B2B" w14:paraId="02FEC3E1" w14:textId="77777777" w:rsidTr="000E7F6A">
        <w:trPr>
          <w:trHeight w:val="900"/>
        </w:trPr>
        <w:tc>
          <w:tcPr>
            <w:tcW w:w="1908" w:type="dxa"/>
            <w:shd w:val="clear" w:color="auto" w:fill="D9D9D9"/>
            <w:vAlign w:val="center"/>
          </w:tcPr>
          <w:p w14:paraId="74BC3A0D"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jc w:val="center"/>
              <w:rPr>
                <w:color w:val="000000"/>
                <w:sz w:val="22"/>
                <w:szCs w:val="22"/>
                <w:lang w:eastAsia="en-US"/>
              </w:rPr>
            </w:pPr>
            <w:r w:rsidRPr="00723B2B">
              <w:rPr>
                <w:color w:val="000000"/>
                <w:sz w:val="22"/>
                <w:szCs w:val="22"/>
                <w:lang w:eastAsia="en-US"/>
              </w:rPr>
              <w:lastRenderedPageBreak/>
              <w:t>Parent companies, if any</w:t>
            </w:r>
          </w:p>
        </w:tc>
        <w:tc>
          <w:tcPr>
            <w:tcW w:w="8435" w:type="dxa"/>
            <w:vAlign w:val="center"/>
          </w:tcPr>
          <w:p w14:paraId="740C0D2A"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rPr>
                <w:color w:val="000000"/>
                <w:sz w:val="22"/>
                <w:szCs w:val="22"/>
                <w:lang w:eastAsia="en-US"/>
              </w:rPr>
            </w:pPr>
          </w:p>
          <w:p w14:paraId="0D61FB9F"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rPr>
                <w:color w:val="000000"/>
                <w:sz w:val="22"/>
                <w:szCs w:val="22"/>
                <w:lang w:eastAsia="en-US"/>
              </w:rPr>
            </w:pPr>
          </w:p>
        </w:tc>
      </w:tr>
      <w:tr w:rsidR="00723B2B" w:rsidRPr="00723B2B" w14:paraId="4C0E8EB1" w14:textId="77777777" w:rsidTr="000E7F6A">
        <w:trPr>
          <w:trHeight w:val="900"/>
        </w:trPr>
        <w:tc>
          <w:tcPr>
            <w:tcW w:w="1908" w:type="dxa"/>
            <w:shd w:val="clear" w:color="auto" w:fill="D9D9D9"/>
            <w:vAlign w:val="center"/>
          </w:tcPr>
          <w:p w14:paraId="02AD3C4C"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jc w:val="center"/>
              <w:rPr>
                <w:color w:val="000000"/>
                <w:sz w:val="22"/>
                <w:szCs w:val="22"/>
                <w:lang w:eastAsia="en-US"/>
              </w:rPr>
            </w:pPr>
            <w:r w:rsidRPr="00723B2B">
              <w:rPr>
                <w:color w:val="000000"/>
                <w:sz w:val="22"/>
                <w:szCs w:val="22"/>
                <w:lang w:eastAsia="en-US"/>
              </w:rPr>
              <w:t>Subsidiary or affiliate companies, if any</w:t>
            </w:r>
          </w:p>
        </w:tc>
        <w:tc>
          <w:tcPr>
            <w:tcW w:w="8435" w:type="dxa"/>
            <w:vAlign w:val="center"/>
          </w:tcPr>
          <w:p w14:paraId="4AEEF3DF"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rPr>
                <w:color w:val="000000"/>
                <w:sz w:val="22"/>
                <w:szCs w:val="22"/>
                <w:lang w:eastAsia="en-US"/>
              </w:rPr>
            </w:pPr>
          </w:p>
        </w:tc>
      </w:tr>
    </w:tbl>
    <w:p w14:paraId="658508F2"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rPr>
          <w:b/>
          <w:color w:val="000000"/>
          <w:sz w:val="22"/>
          <w:szCs w:val="22"/>
          <w:u w:val="single"/>
          <w:lang w:eastAsia="en-US"/>
        </w:rPr>
      </w:pPr>
    </w:p>
    <w:p w14:paraId="3BB5144A"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rPr>
          <w:color w:val="000000"/>
          <w:sz w:val="22"/>
          <w:szCs w:val="22"/>
          <w:lang w:eastAsia="en-US"/>
        </w:rPr>
      </w:pPr>
      <w:r w:rsidRPr="00723B2B">
        <w:rPr>
          <w:b/>
          <w:color w:val="000000"/>
          <w:sz w:val="22"/>
          <w:szCs w:val="22"/>
          <w:u w:val="single"/>
          <w:lang w:eastAsia="en-US"/>
        </w:rPr>
        <w:t>Supplier Self-Certification of Eligibility</w:t>
      </w:r>
    </w:p>
    <w:p w14:paraId="2CD835B3"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rPr>
          <w:color w:val="000000"/>
          <w:sz w:val="22"/>
          <w:szCs w:val="22"/>
          <w:u w:val="single"/>
          <w:lang w:eastAsia="en-US"/>
        </w:rPr>
      </w:pPr>
    </w:p>
    <w:p w14:paraId="7D90CD32"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jc w:val="both"/>
        <w:rPr>
          <w:color w:val="000000"/>
          <w:sz w:val="22"/>
          <w:szCs w:val="22"/>
          <w:lang w:eastAsia="en-US"/>
        </w:rPr>
      </w:pPr>
      <w:r w:rsidRPr="00723B2B">
        <w:rPr>
          <w:color w:val="000000"/>
          <w:sz w:val="22"/>
          <w:szCs w:val="22"/>
          <w:lang w:eastAsia="en-US"/>
        </w:rPr>
        <w:t>Company certifies that:</w:t>
      </w:r>
    </w:p>
    <w:p w14:paraId="371CE7B5"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jc w:val="both"/>
        <w:rPr>
          <w:color w:val="000000"/>
          <w:sz w:val="22"/>
          <w:szCs w:val="22"/>
          <w:lang w:eastAsia="en-US"/>
        </w:rPr>
      </w:pPr>
    </w:p>
    <w:p w14:paraId="6AF1DDFF" w14:textId="77777777" w:rsidR="00723B2B" w:rsidRPr="00723B2B" w:rsidRDefault="00723B2B" w:rsidP="00723B2B">
      <w:pPr>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jc w:val="both"/>
        <w:rPr>
          <w:color w:val="000000"/>
          <w:sz w:val="22"/>
          <w:szCs w:val="22"/>
          <w:lang w:eastAsia="en-US"/>
        </w:rPr>
      </w:pPr>
      <w:r w:rsidRPr="00723B2B">
        <w:rPr>
          <w:color w:val="000000"/>
          <w:sz w:val="22"/>
          <w:szCs w:val="22"/>
          <w:lang w:eastAsia="en-US"/>
        </w:rPr>
        <w:t xml:space="preserve">It, its affiliates and subsidiaries, owners, officers, directors, and key employees (to the best of its knowledge) are not the subject of any government’s sanctions, designations, donor rules or prohibitions, or laws prohibiting transactions with it/them. It is not the subject of any donor government investigation into its misconduct with any other recipient of that donors funding. </w:t>
      </w:r>
    </w:p>
    <w:p w14:paraId="5BDE7845" w14:textId="77777777" w:rsidR="00723B2B" w:rsidRPr="00723B2B" w:rsidRDefault="00723B2B" w:rsidP="00723B2B">
      <w:pPr>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jc w:val="both"/>
        <w:rPr>
          <w:color w:val="000000"/>
          <w:sz w:val="22"/>
          <w:szCs w:val="22"/>
          <w:lang w:eastAsia="en-US"/>
        </w:rPr>
      </w:pPr>
      <w:r w:rsidRPr="00723B2B">
        <w:rPr>
          <w:color w:val="000000"/>
          <w:sz w:val="22"/>
          <w:szCs w:val="22"/>
          <w:lang w:eastAsia="en-US"/>
        </w:rPr>
        <w:t xml:space="preserve">It, its affiliates and subsidiaries, owners, officers, directors, and key employees have not and do not engage in any form of terrorism or attacks on civilians and do not provide any form of material support or financial resources for individuals or organizations that do engage in any form of terrorism or deliberate attacks on civilians.  </w:t>
      </w:r>
    </w:p>
    <w:p w14:paraId="00B8D9FE" w14:textId="77777777" w:rsidR="00723B2B" w:rsidRPr="00723B2B" w:rsidRDefault="00723B2B" w:rsidP="00723B2B">
      <w:pPr>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jc w:val="both"/>
        <w:rPr>
          <w:color w:val="000000"/>
          <w:sz w:val="22"/>
          <w:szCs w:val="22"/>
          <w:lang w:eastAsia="en-US"/>
        </w:rPr>
      </w:pPr>
      <w:r w:rsidRPr="00723B2B">
        <w:rPr>
          <w:color w:val="000000"/>
          <w:sz w:val="22"/>
          <w:szCs w:val="22"/>
          <w:lang w:eastAsia="en-US"/>
        </w:rPr>
        <w:t xml:space="preserve">It, its affiliates and subsidiaries, owners, officers, directors, and key employees have not and do not engage in weapons or drugs manufacture, transport, sale or distribution.  </w:t>
      </w:r>
    </w:p>
    <w:p w14:paraId="4E8FA077" w14:textId="77777777" w:rsidR="00723B2B" w:rsidRPr="00723B2B" w:rsidRDefault="00723B2B" w:rsidP="00723B2B">
      <w:pPr>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jc w:val="both"/>
        <w:rPr>
          <w:color w:val="000000"/>
          <w:sz w:val="22"/>
          <w:szCs w:val="22"/>
          <w:lang w:eastAsia="en-US"/>
        </w:rPr>
      </w:pPr>
      <w:r w:rsidRPr="00723B2B">
        <w:rPr>
          <w:color w:val="000000"/>
          <w:sz w:val="22"/>
          <w:szCs w:val="22"/>
          <w:lang w:eastAsia="en-US"/>
        </w:rPr>
        <w:t>It is not in default on any material credit agreement, bankrupt or being wound up, are having its affairs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14:paraId="770BE219" w14:textId="77777777" w:rsidR="00723B2B" w:rsidRPr="00723B2B" w:rsidRDefault="00723B2B" w:rsidP="00723B2B">
      <w:pPr>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jc w:val="both"/>
        <w:rPr>
          <w:color w:val="000000"/>
          <w:sz w:val="22"/>
          <w:szCs w:val="22"/>
          <w:lang w:eastAsia="en-US"/>
        </w:rPr>
      </w:pPr>
      <w:r w:rsidRPr="00723B2B">
        <w:rPr>
          <w:color w:val="000000"/>
          <w:sz w:val="22"/>
          <w:szCs w:val="22"/>
          <w:lang w:eastAsia="en-US"/>
        </w:rPr>
        <w:t xml:space="preserve">It is has not been determined to be in breach of a material contract by any legal body anytime within the past 2 years. </w:t>
      </w:r>
    </w:p>
    <w:p w14:paraId="1DEDE1D4" w14:textId="77777777" w:rsidR="00723B2B" w:rsidRPr="00723B2B" w:rsidRDefault="00723B2B" w:rsidP="00723B2B">
      <w:pPr>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jc w:val="both"/>
        <w:rPr>
          <w:color w:val="000000"/>
          <w:sz w:val="22"/>
          <w:szCs w:val="22"/>
          <w:lang w:eastAsia="en-US"/>
        </w:rPr>
      </w:pPr>
      <w:r w:rsidRPr="00723B2B">
        <w:rPr>
          <w:color w:val="000000"/>
          <w:sz w:val="22"/>
          <w:szCs w:val="22"/>
          <w:lang w:eastAsia="en-US"/>
        </w:rPr>
        <w:t xml:space="preserve">It pays taxes as and when due and is not currently the subject of any investigation or proceeding related to back-owed taxes. </w:t>
      </w:r>
    </w:p>
    <w:p w14:paraId="49FD4886" w14:textId="77777777" w:rsidR="00723B2B" w:rsidRPr="00723B2B" w:rsidRDefault="00723B2B" w:rsidP="00723B2B">
      <w:pPr>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jc w:val="both"/>
        <w:rPr>
          <w:color w:val="000000"/>
          <w:sz w:val="22"/>
          <w:szCs w:val="22"/>
          <w:lang w:eastAsia="en-US"/>
        </w:rPr>
      </w:pPr>
      <w:r w:rsidRPr="00723B2B">
        <w:rPr>
          <w:color w:val="000000"/>
          <w:sz w:val="22"/>
          <w:szCs w:val="22"/>
          <w:lang w:eastAsia="en-US"/>
        </w:rPr>
        <w:t>It provides workers compensation insurance to its workers in accordance with the laws of the countries where it operates.</w:t>
      </w:r>
    </w:p>
    <w:p w14:paraId="14D41399" w14:textId="77777777" w:rsidR="00723B2B" w:rsidRPr="00723B2B" w:rsidRDefault="00723B2B" w:rsidP="00723B2B">
      <w:pPr>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jc w:val="both"/>
        <w:rPr>
          <w:color w:val="000000"/>
          <w:sz w:val="22"/>
          <w:szCs w:val="22"/>
          <w:lang w:eastAsia="en-US"/>
        </w:rPr>
      </w:pPr>
      <w:r w:rsidRPr="00723B2B">
        <w:rPr>
          <w:color w:val="000000"/>
          <w:sz w:val="22"/>
          <w:szCs w:val="22"/>
          <w:lang w:eastAsia="en-US"/>
        </w:rPr>
        <w:t>It pays social security obligations as required in the countries where it operates.</w:t>
      </w:r>
    </w:p>
    <w:p w14:paraId="2700A309" w14:textId="77777777" w:rsidR="00723B2B" w:rsidRPr="00723B2B" w:rsidRDefault="00723B2B" w:rsidP="00723B2B">
      <w:pPr>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jc w:val="both"/>
        <w:rPr>
          <w:color w:val="000000"/>
          <w:sz w:val="22"/>
          <w:szCs w:val="22"/>
          <w:lang w:eastAsia="en-US"/>
        </w:rPr>
      </w:pPr>
      <w:r w:rsidRPr="00723B2B">
        <w:rPr>
          <w:color w:val="000000"/>
          <w:sz w:val="22"/>
          <w:szCs w:val="22"/>
          <w:lang w:eastAsia="en-US"/>
        </w:rPr>
        <w:t>It, its owners, officers and directors have not been convicted of an offense concerning its professional conduct and has not engaged in grave professional misconduct.</w:t>
      </w:r>
    </w:p>
    <w:p w14:paraId="5E7B4A90" w14:textId="77777777" w:rsidR="00723B2B" w:rsidRPr="00723B2B" w:rsidRDefault="00723B2B" w:rsidP="00723B2B">
      <w:pPr>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jc w:val="both"/>
        <w:rPr>
          <w:color w:val="000000"/>
          <w:sz w:val="22"/>
          <w:szCs w:val="22"/>
          <w:lang w:eastAsia="en-US"/>
        </w:rPr>
      </w:pPr>
      <w:r w:rsidRPr="00723B2B">
        <w:rPr>
          <w:color w:val="000000"/>
          <w:sz w:val="22"/>
          <w:szCs w:val="22"/>
          <w:lang w:eastAsia="en-US"/>
        </w:rPr>
        <w:t>It, its affiliates and subsidiaries, owners, officers, directors and key employees have not been the subject of criminal investigation or judgement for fraud, corruption, human trafficking, spying, weapons transport or smuggling, sexual exploitation or abuse, involvement in a criminal organization or any other criminal activity.</w:t>
      </w:r>
    </w:p>
    <w:p w14:paraId="3AE85C4A" w14:textId="77777777" w:rsidR="00723B2B" w:rsidRPr="00723B2B" w:rsidRDefault="00723B2B" w:rsidP="00723B2B">
      <w:pPr>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jc w:val="both"/>
        <w:rPr>
          <w:color w:val="000000"/>
          <w:sz w:val="22"/>
          <w:szCs w:val="22"/>
          <w:lang w:eastAsia="en-US"/>
        </w:rPr>
      </w:pPr>
      <w:r w:rsidRPr="00723B2B">
        <w:rPr>
          <w:color w:val="000000"/>
          <w:sz w:val="22"/>
          <w:szCs w:val="22"/>
          <w:lang w:eastAsia="en-US"/>
        </w:rPr>
        <w:t>It treats its employees with dignity and respect and maintains social operating standards, including: working conditions and social rights: avoidance of child labor, bondage, forced labor, human trafficking or exploitation; assurance of safe and reasonable working conditions; freedom of association; freedom from exploitation, abuse, and discrimination; protection of basic social rights of its employees and Mercy Corps beneficiaries.</w:t>
      </w:r>
    </w:p>
    <w:p w14:paraId="7F2964E3" w14:textId="77777777" w:rsidR="00723B2B" w:rsidRPr="00723B2B" w:rsidRDefault="00723B2B" w:rsidP="00723B2B">
      <w:pPr>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jc w:val="both"/>
        <w:rPr>
          <w:color w:val="000000"/>
          <w:sz w:val="22"/>
          <w:szCs w:val="22"/>
          <w:lang w:eastAsia="en-US"/>
        </w:rPr>
      </w:pPr>
      <w:r w:rsidRPr="00723B2B">
        <w:rPr>
          <w:color w:val="000000"/>
          <w:sz w:val="22"/>
          <w:szCs w:val="22"/>
          <w:lang w:eastAsia="en-US"/>
        </w:rPr>
        <w:lastRenderedPageBreak/>
        <w:t>To the best of its knowledge, no Mercy Corps employee, officer, consultant or other party related to Mercy Corps has a financial interest in the Company’s business activities, nor is any Mercy Corps employee related to any owner, officer, director or employee of the company, and, if so, it will ensure that the relationship is disclosed to Mercy Corps and will not use for improper influence.  Discovery of an undisclosed Conflict of Interest will result in immediate revocation of the Company’s Authorized Supplier status and disqualification of Company from participation in future Mercy Corps procurement.</w:t>
      </w:r>
    </w:p>
    <w:p w14:paraId="721048C8" w14:textId="77777777" w:rsidR="00723B2B" w:rsidRPr="00723B2B" w:rsidRDefault="00723B2B" w:rsidP="00723B2B">
      <w:pPr>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jc w:val="both"/>
        <w:rPr>
          <w:color w:val="000000"/>
          <w:sz w:val="22"/>
          <w:szCs w:val="22"/>
          <w:lang w:eastAsia="en-US"/>
        </w:rPr>
      </w:pPr>
      <w:r w:rsidRPr="00723B2B">
        <w:rPr>
          <w:color w:val="000000"/>
          <w:sz w:val="22"/>
          <w:szCs w:val="22"/>
          <w:lang w:eastAsia="en-US"/>
        </w:rPr>
        <w:t>It understands that attempting to or agreeing to provide anything of value to any Mercy Corps employee, agent or representative for the purpose of encouraging that person to award Company a contract or take or not take any action related to any contract will result in immediate termination of any agreement.  Company certifies that it does not engage in such conduct.</w:t>
      </w:r>
    </w:p>
    <w:p w14:paraId="75C50548" w14:textId="77777777" w:rsidR="00723B2B" w:rsidRPr="00723B2B" w:rsidRDefault="00723B2B" w:rsidP="00723B2B">
      <w:pPr>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jc w:val="both"/>
        <w:rPr>
          <w:color w:val="000000"/>
          <w:sz w:val="22"/>
          <w:szCs w:val="22"/>
          <w:lang w:eastAsia="en-US"/>
        </w:rPr>
      </w:pPr>
      <w:r w:rsidRPr="00723B2B">
        <w:rPr>
          <w:color w:val="000000"/>
          <w:sz w:val="22"/>
          <w:szCs w:val="22"/>
          <w:lang w:eastAsia="en-US"/>
        </w:rPr>
        <w:t>It understands that Mercy Corps seeks fair and open competition and the fairest price available and that any attempt by company to subvert fair and open competition, including working with other bidders to fix prices, working to exclude competition, seeking confidential information from Mercy Corps or other bidders, using multiple related or controlled companies to give the appearance of competition, or any similar activity, will result in termination of any agreement.  Company certifies that it does not engage in such conduct.</w:t>
      </w:r>
    </w:p>
    <w:p w14:paraId="22689943" w14:textId="77777777" w:rsidR="00723B2B" w:rsidRPr="00723B2B" w:rsidRDefault="00723B2B" w:rsidP="00723B2B">
      <w:pPr>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jc w:val="both"/>
        <w:rPr>
          <w:color w:val="000000"/>
          <w:sz w:val="22"/>
          <w:szCs w:val="22"/>
          <w:lang w:eastAsia="en-US"/>
        </w:rPr>
      </w:pPr>
      <w:r w:rsidRPr="00723B2B">
        <w:rPr>
          <w:color w:val="000000"/>
          <w:sz w:val="22"/>
          <w:szCs w:val="22"/>
          <w:lang w:eastAsia="en-US"/>
        </w:rPr>
        <w:t>It understands that Mercy Corps prohibits any of its partners or suppliers from bribing public officials and certifies that it does not do so.</w:t>
      </w:r>
    </w:p>
    <w:p w14:paraId="21CC6DCB" w14:textId="77777777" w:rsidR="00723B2B" w:rsidRPr="00723B2B" w:rsidRDefault="00723B2B" w:rsidP="00723B2B">
      <w:pPr>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jc w:val="both"/>
        <w:rPr>
          <w:color w:val="000000"/>
          <w:sz w:val="22"/>
          <w:szCs w:val="22"/>
          <w:lang w:eastAsia="en-US"/>
        </w:rPr>
      </w:pPr>
      <w:r w:rsidRPr="00723B2B">
        <w:rPr>
          <w:color w:val="000000"/>
          <w:sz w:val="22"/>
          <w:szCs w:val="22"/>
          <w:lang w:eastAsia="en-US"/>
        </w:rPr>
        <w:t>It is not conducting business under other names or aliases that have not been declared to Mercy Corps.</w:t>
      </w:r>
    </w:p>
    <w:p w14:paraId="3A9CBF0A"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jc w:val="both"/>
        <w:rPr>
          <w:color w:val="000000"/>
          <w:sz w:val="22"/>
          <w:szCs w:val="22"/>
          <w:lang w:eastAsia="en-US"/>
        </w:rPr>
      </w:pPr>
    </w:p>
    <w:p w14:paraId="2A59C89D"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160"/>
        <w:jc w:val="both"/>
        <w:rPr>
          <w:color w:val="000000"/>
          <w:sz w:val="22"/>
          <w:szCs w:val="22"/>
          <w:lang w:eastAsia="en-US"/>
        </w:rPr>
      </w:pPr>
      <w:r w:rsidRPr="00723B2B">
        <w:rPr>
          <w:color w:val="000000"/>
          <w:sz w:val="22"/>
          <w:szCs w:val="22"/>
          <w:lang w:eastAsia="en-US"/>
        </w:rPr>
        <w:t>If the Company cannot certify to any of the above, it should explain why not.  Mercy Corps may take the individual circumstances into account for some situations. However, any false certification could be grounds for immediate disqualification and termination of any future agreement.</w:t>
      </w:r>
    </w:p>
    <w:p w14:paraId="5171EAAD"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rPr>
          <w:color w:val="000000"/>
          <w:sz w:val="22"/>
          <w:szCs w:val="22"/>
          <w:u w:val="single"/>
          <w:lang w:eastAsia="en-US"/>
        </w:rPr>
      </w:pPr>
    </w:p>
    <w:p w14:paraId="1A44DF2B"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rPr>
          <w:color w:val="000000"/>
          <w:sz w:val="22"/>
          <w:szCs w:val="22"/>
          <w:lang w:eastAsia="en-US"/>
        </w:rPr>
      </w:pPr>
      <w:r w:rsidRPr="00723B2B">
        <w:rPr>
          <w:color w:val="000000"/>
          <w:sz w:val="22"/>
          <w:szCs w:val="22"/>
          <w:lang w:eastAsia="en-US"/>
        </w:rPr>
        <w:t xml:space="preserve">By signing the Supplier Information Form, you certify that your Company is eligible to supply goods and services to major donor funded organizations and that all of the above statements are accurate and factual. </w:t>
      </w:r>
    </w:p>
    <w:p w14:paraId="5F3232CF"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rPr>
          <w:color w:val="000000"/>
          <w:sz w:val="22"/>
          <w:szCs w:val="22"/>
          <w:lang w:eastAsia="en-US"/>
        </w:rPr>
      </w:pPr>
    </w:p>
    <w:p w14:paraId="23D42643"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240" w:lineRule="auto"/>
        <w:rPr>
          <w:color w:val="000000"/>
          <w:sz w:val="22"/>
          <w:szCs w:val="22"/>
          <w:lang w:eastAsia="en-US"/>
        </w:rPr>
      </w:pPr>
    </w:p>
    <w:p w14:paraId="1CCCA3DF"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240" w:lineRule="auto"/>
        <w:rPr>
          <w:color w:val="000000"/>
          <w:sz w:val="22"/>
          <w:szCs w:val="22"/>
          <w:lang w:eastAsia="en-US"/>
        </w:rPr>
      </w:pPr>
      <w:r w:rsidRPr="00723B2B">
        <w:rPr>
          <w:color w:val="000000"/>
          <w:sz w:val="22"/>
          <w:szCs w:val="22"/>
          <w:lang w:eastAsia="en-US"/>
        </w:rPr>
        <w:t>Company Name:</w:t>
      </w:r>
      <w:r w:rsidRPr="00723B2B">
        <w:rPr>
          <w:color w:val="000000"/>
          <w:sz w:val="22"/>
          <w:szCs w:val="22"/>
          <w:lang w:eastAsia="en-US"/>
        </w:rPr>
        <w:tab/>
      </w:r>
      <w:r w:rsidRPr="00723B2B">
        <w:rPr>
          <w:color w:val="000000"/>
          <w:sz w:val="22"/>
          <w:szCs w:val="22"/>
          <w:lang w:eastAsia="en-US"/>
        </w:rPr>
        <w:tab/>
      </w:r>
      <w:r w:rsidRPr="00723B2B">
        <w:rPr>
          <w:color w:val="000000"/>
          <w:sz w:val="22"/>
          <w:szCs w:val="22"/>
          <w:lang w:eastAsia="en-US"/>
        </w:rPr>
        <w:tab/>
      </w:r>
      <w:r w:rsidRPr="00723B2B">
        <w:rPr>
          <w:color w:val="000000"/>
          <w:sz w:val="22"/>
          <w:szCs w:val="22"/>
          <w:u w:val="single"/>
          <w:lang w:eastAsia="en-US"/>
        </w:rPr>
        <w:t xml:space="preserve">                   </w:t>
      </w:r>
      <w:r w:rsidRPr="00723B2B">
        <w:rPr>
          <w:noProof/>
          <w:lang w:eastAsia="en-US"/>
        </w:rPr>
        <mc:AlternateContent>
          <mc:Choice Requires="wps">
            <w:drawing>
              <wp:anchor distT="0" distB="0" distL="114300" distR="114300" simplePos="0" relativeHeight="251659264" behindDoc="0" locked="0" layoutInCell="1" hidden="0" allowOverlap="1" wp14:anchorId="6E53CB55" wp14:editId="1FAC5F03">
                <wp:simplePos x="0" y="0"/>
                <wp:positionH relativeFrom="column">
                  <wp:posOffset>2260600</wp:posOffset>
                </wp:positionH>
                <wp:positionV relativeFrom="paragraph">
                  <wp:posOffset>38100</wp:posOffset>
                </wp:positionV>
                <wp:extent cx="2876550" cy="31750"/>
                <wp:effectExtent l="0" t="0" r="0" b="0"/>
                <wp:wrapNone/>
                <wp:docPr id="14" name="Straight Arrow Connector 14"/>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type w14:anchorId="61E103E8" id="_x0000_t32" coordsize="21600,21600" o:spt="32" o:oned="t" path="m,l21600,21600e" filled="f">
                <v:path arrowok="t" fillok="f" o:connecttype="none"/>
                <o:lock v:ext="edit" shapetype="t"/>
              </v:shapetype>
              <v:shape id="Straight Arrow Connector 14" o:spid="_x0000_s1026" type="#_x0000_t32" style="position:absolute;margin-left:178pt;margin-top:3pt;width:226.5pt;height: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">
                <v:stroke startarrowwidth="narrow" startarrowlength="short" endarrowwidth="narrow" endarrowlength="short" joinstyle="miter"/>
              </v:shape>
            </w:pict>
          </mc:Fallback>
        </mc:AlternateContent>
      </w:r>
    </w:p>
    <w:p w14:paraId="71B75915"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240" w:lineRule="auto"/>
        <w:rPr>
          <w:color w:val="000000"/>
          <w:sz w:val="22"/>
          <w:szCs w:val="22"/>
          <w:lang w:eastAsia="en-US"/>
        </w:rPr>
      </w:pPr>
    </w:p>
    <w:p w14:paraId="21E167E0"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240" w:lineRule="auto"/>
        <w:rPr>
          <w:color w:val="000000"/>
          <w:sz w:val="22"/>
          <w:szCs w:val="22"/>
          <w:lang w:eastAsia="en-US"/>
        </w:rPr>
      </w:pPr>
    </w:p>
    <w:p w14:paraId="5F5ACFEB"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240" w:lineRule="auto"/>
        <w:rPr>
          <w:color w:val="000000"/>
          <w:sz w:val="22"/>
          <w:szCs w:val="22"/>
          <w:lang w:eastAsia="en-US"/>
        </w:rPr>
      </w:pPr>
      <w:r w:rsidRPr="00723B2B">
        <w:rPr>
          <w:color w:val="000000"/>
          <w:sz w:val="22"/>
          <w:szCs w:val="22"/>
          <w:lang w:eastAsia="en-US"/>
        </w:rPr>
        <w:t>Name of Representative:</w:t>
      </w:r>
      <w:r w:rsidRPr="00723B2B">
        <w:rPr>
          <w:color w:val="000000"/>
          <w:sz w:val="22"/>
          <w:szCs w:val="22"/>
          <w:lang w:eastAsia="en-US"/>
        </w:rPr>
        <w:tab/>
      </w:r>
      <w:r w:rsidRPr="00723B2B">
        <w:rPr>
          <w:color w:val="000000"/>
          <w:sz w:val="22"/>
          <w:szCs w:val="22"/>
          <w:lang w:eastAsia="en-US"/>
        </w:rPr>
        <w:tab/>
      </w:r>
      <w:r w:rsidRPr="00723B2B">
        <w:rPr>
          <w:noProof/>
          <w:lang w:eastAsia="en-US"/>
        </w:rPr>
        <mc:AlternateContent>
          <mc:Choice Requires="wps">
            <w:drawing>
              <wp:anchor distT="0" distB="0" distL="114300" distR="114300" simplePos="0" relativeHeight="251660288" behindDoc="0" locked="0" layoutInCell="1" hidden="0" allowOverlap="1" wp14:anchorId="32C5B58E" wp14:editId="65D2DCA7">
                <wp:simplePos x="0" y="0"/>
                <wp:positionH relativeFrom="column">
                  <wp:posOffset>2260600</wp:posOffset>
                </wp:positionH>
                <wp:positionV relativeFrom="paragraph">
                  <wp:posOffset>50800</wp:posOffset>
                </wp:positionV>
                <wp:extent cx="2876550" cy="31750"/>
                <wp:effectExtent l="0" t="0" r="0" b="0"/>
                <wp:wrapNone/>
                <wp:docPr id="12" name="Straight Arrow Connector 12"/>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 w14:anchorId="522AAF06" id="Straight Arrow Connector 12" o:spid="_x0000_s1026" type="#_x0000_t32" style="position:absolute;margin-left:178pt;margin-top:4pt;width:226.5pt;height: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">
                <v:stroke startarrowwidth="narrow" startarrowlength="short" endarrowwidth="narrow" endarrowlength="short" joinstyle="miter"/>
              </v:shape>
            </w:pict>
          </mc:Fallback>
        </mc:AlternateContent>
      </w:r>
    </w:p>
    <w:p w14:paraId="39E75884"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240" w:lineRule="auto"/>
        <w:rPr>
          <w:color w:val="000000"/>
          <w:sz w:val="22"/>
          <w:szCs w:val="22"/>
          <w:lang w:eastAsia="en-US"/>
        </w:rPr>
      </w:pPr>
    </w:p>
    <w:p w14:paraId="7B3B9A3D"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240" w:lineRule="auto"/>
        <w:rPr>
          <w:color w:val="000000"/>
          <w:sz w:val="22"/>
          <w:szCs w:val="22"/>
          <w:lang w:eastAsia="en-US"/>
        </w:rPr>
      </w:pPr>
    </w:p>
    <w:p w14:paraId="389911A5"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240" w:lineRule="auto"/>
        <w:rPr>
          <w:color w:val="000000"/>
          <w:sz w:val="22"/>
          <w:szCs w:val="22"/>
          <w:lang w:eastAsia="en-US"/>
        </w:rPr>
      </w:pPr>
      <w:r w:rsidRPr="00723B2B">
        <w:rPr>
          <w:color w:val="000000"/>
          <w:sz w:val="22"/>
          <w:szCs w:val="22"/>
          <w:lang w:eastAsia="en-US"/>
        </w:rPr>
        <w:t>Title:</w:t>
      </w:r>
      <w:r w:rsidRPr="00723B2B">
        <w:rPr>
          <w:color w:val="000000"/>
          <w:sz w:val="22"/>
          <w:szCs w:val="22"/>
          <w:lang w:eastAsia="en-US"/>
        </w:rPr>
        <w:tab/>
      </w:r>
      <w:r w:rsidRPr="00723B2B">
        <w:rPr>
          <w:color w:val="000000"/>
          <w:sz w:val="22"/>
          <w:szCs w:val="22"/>
          <w:lang w:eastAsia="en-US"/>
        </w:rPr>
        <w:tab/>
      </w:r>
      <w:r w:rsidRPr="00723B2B">
        <w:rPr>
          <w:color w:val="000000"/>
          <w:sz w:val="22"/>
          <w:szCs w:val="22"/>
          <w:lang w:eastAsia="en-US"/>
        </w:rPr>
        <w:tab/>
      </w:r>
      <w:r w:rsidRPr="00723B2B">
        <w:rPr>
          <w:color w:val="000000"/>
          <w:sz w:val="22"/>
          <w:szCs w:val="22"/>
          <w:lang w:eastAsia="en-US"/>
        </w:rPr>
        <w:tab/>
      </w:r>
      <w:r w:rsidRPr="00723B2B">
        <w:rPr>
          <w:color w:val="000000"/>
          <w:sz w:val="22"/>
          <w:szCs w:val="22"/>
          <w:lang w:eastAsia="en-US"/>
        </w:rPr>
        <w:tab/>
      </w:r>
      <w:r w:rsidRPr="00723B2B">
        <w:rPr>
          <w:color w:val="000000"/>
          <w:sz w:val="22"/>
          <w:szCs w:val="22"/>
          <w:lang w:eastAsia="en-US"/>
        </w:rPr>
        <w:tab/>
      </w:r>
      <w:r w:rsidRPr="00723B2B">
        <w:rPr>
          <w:color w:val="000000"/>
          <w:sz w:val="22"/>
          <w:szCs w:val="22"/>
          <w:lang w:eastAsia="en-US"/>
        </w:rPr>
        <w:tab/>
      </w:r>
      <w:r w:rsidRPr="00723B2B">
        <w:rPr>
          <w:color w:val="000000"/>
          <w:sz w:val="22"/>
          <w:szCs w:val="22"/>
          <w:lang w:eastAsia="en-US"/>
        </w:rPr>
        <w:tab/>
      </w:r>
      <w:r w:rsidRPr="00723B2B">
        <w:rPr>
          <w:noProof/>
          <w:lang w:eastAsia="en-US"/>
        </w:rPr>
        <mc:AlternateContent>
          <mc:Choice Requires="wps">
            <w:drawing>
              <wp:anchor distT="0" distB="0" distL="114300" distR="114300" simplePos="0" relativeHeight="251661312" behindDoc="0" locked="0" layoutInCell="1" hidden="0" allowOverlap="1" wp14:anchorId="6567EB3A" wp14:editId="5EB7F3E0">
                <wp:simplePos x="0" y="0"/>
                <wp:positionH relativeFrom="column">
                  <wp:posOffset>2260600</wp:posOffset>
                </wp:positionH>
                <wp:positionV relativeFrom="paragraph">
                  <wp:posOffset>76200</wp:posOffset>
                </wp:positionV>
                <wp:extent cx="2876550" cy="31750"/>
                <wp:effectExtent l="0" t="0" r="0" b="0"/>
                <wp:wrapNone/>
                <wp:docPr id="13" name="Straight Arrow Connector 13"/>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 w14:anchorId="1CAE41E2" id="Straight Arrow Connector 13" o:spid="_x0000_s1026" type="#_x0000_t32" style="position:absolute;margin-left:178pt;margin-top:6pt;width:226.5pt;height: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">
                <v:stroke startarrowwidth="narrow" startarrowlength="short" endarrowwidth="narrow" endarrowlength="short" joinstyle="miter"/>
              </v:shape>
            </w:pict>
          </mc:Fallback>
        </mc:AlternateContent>
      </w:r>
    </w:p>
    <w:p w14:paraId="6346A79A"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240" w:lineRule="auto"/>
        <w:rPr>
          <w:color w:val="000000"/>
          <w:sz w:val="22"/>
          <w:szCs w:val="22"/>
          <w:lang w:eastAsia="en-US"/>
        </w:rPr>
      </w:pPr>
    </w:p>
    <w:p w14:paraId="2898B5C9"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240" w:lineRule="auto"/>
        <w:rPr>
          <w:color w:val="000000"/>
          <w:sz w:val="22"/>
          <w:szCs w:val="22"/>
          <w:lang w:eastAsia="en-US"/>
        </w:rPr>
      </w:pPr>
    </w:p>
    <w:p w14:paraId="058296A5"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240" w:lineRule="auto"/>
        <w:rPr>
          <w:color w:val="000000"/>
          <w:sz w:val="22"/>
          <w:szCs w:val="22"/>
          <w:lang w:eastAsia="en-US"/>
        </w:rPr>
      </w:pPr>
      <w:r w:rsidRPr="00723B2B">
        <w:rPr>
          <w:color w:val="000000"/>
          <w:sz w:val="22"/>
          <w:szCs w:val="22"/>
          <w:lang w:eastAsia="en-US"/>
        </w:rPr>
        <w:t>Signature:</w:t>
      </w:r>
      <w:r w:rsidRPr="00723B2B">
        <w:rPr>
          <w:color w:val="000000"/>
          <w:sz w:val="22"/>
          <w:szCs w:val="22"/>
          <w:lang w:eastAsia="en-US"/>
        </w:rPr>
        <w:tab/>
      </w:r>
      <w:r w:rsidRPr="00723B2B">
        <w:rPr>
          <w:color w:val="000000"/>
          <w:sz w:val="22"/>
          <w:szCs w:val="22"/>
          <w:lang w:eastAsia="en-US"/>
        </w:rPr>
        <w:tab/>
      </w:r>
      <w:r w:rsidRPr="00723B2B">
        <w:rPr>
          <w:color w:val="000000"/>
          <w:sz w:val="22"/>
          <w:szCs w:val="22"/>
          <w:lang w:eastAsia="en-US"/>
        </w:rPr>
        <w:tab/>
      </w:r>
      <w:r w:rsidRPr="00723B2B">
        <w:rPr>
          <w:color w:val="000000"/>
          <w:sz w:val="22"/>
          <w:szCs w:val="22"/>
          <w:lang w:eastAsia="en-US"/>
        </w:rPr>
        <w:tab/>
      </w:r>
      <w:r w:rsidRPr="00723B2B">
        <w:rPr>
          <w:noProof/>
          <w:lang w:eastAsia="en-US"/>
        </w:rPr>
        <mc:AlternateContent>
          <mc:Choice Requires="wps">
            <w:drawing>
              <wp:anchor distT="0" distB="0" distL="114300" distR="114300" simplePos="0" relativeHeight="251662336" behindDoc="0" locked="0" layoutInCell="1" hidden="0" allowOverlap="1" wp14:anchorId="5213B01E" wp14:editId="58583D46">
                <wp:simplePos x="0" y="0"/>
                <wp:positionH relativeFrom="column">
                  <wp:posOffset>2260600</wp:posOffset>
                </wp:positionH>
                <wp:positionV relativeFrom="paragraph">
                  <wp:posOffset>88900</wp:posOffset>
                </wp:positionV>
                <wp:extent cx="2876550" cy="31750"/>
                <wp:effectExtent l="0" t="0" r="0" b="0"/>
                <wp:wrapNone/>
                <wp:docPr id="10" name="Straight Arrow Connector 10"/>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 w14:anchorId="1204BA2E" id="Straight Arrow Connector 10" o:spid="_x0000_s1026" type="#_x0000_t32" style="position:absolute;margin-left:178pt;margin-top:7pt;width:226.5pt;height: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">
                <v:stroke startarrowwidth="narrow" startarrowlength="short" endarrowwidth="narrow" endarrowlength="short" joinstyle="miter"/>
              </v:shape>
            </w:pict>
          </mc:Fallback>
        </mc:AlternateContent>
      </w:r>
    </w:p>
    <w:p w14:paraId="7DD9FB60"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240" w:lineRule="auto"/>
        <w:rPr>
          <w:color w:val="000000"/>
          <w:sz w:val="22"/>
          <w:szCs w:val="22"/>
          <w:u w:val="single"/>
          <w:lang w:eastAsia="en-US"/>
        </w:rPr>
      </w:pPr>
    </w:p>
    <w:p w14:paraId="2E8D7DFF"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240" w:lineRule="auto"/>
        <w:rPr>
          <w:color w:val="000000"/>
          <w:sz w:val="22"/>
          <w:szCs w:val="22"/>
          <w:u w:val="single"/>
          <w:lang w:eastAsia="en-US"/>
        </w:rPr>
      </w:pPr>
    </w:p>
    <w:p w14:paraId="05277DAD"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240" w:lineRule="auto"/>
        <w:rPr>
          <w:color w:val="000000"/>
          <w:sz w:val="22"/>
          <w:szCs w:val="22"/>
          <w:lang w:eastAsia="en-US"/>
        </w:rPr>
      </w:pPr>
      <w:r w:rsidRPr="00723B2B">
        <w:rPr>
          <w:color w:val="000000"/>
          <w:sz w:val="22"/>
          <w:szCs w:val="22"/>
          <w:lang w:eastAsia="en-US"/>
        </w:rPr>
        <w:t>Date:</w:t>
      </w:r>
      <w:r w:rsidRPr="00723B2B">
        <w:rPr>
          <w:color w:val="000000"/>
          <w:sz w:val="22"/>
          <w:szCs w:val="22"/>
          <w:lang w:eastAsia="en-US"/>
        </w:rPr>
        <w:tab/>
      </w:r>
      <w:r w:rsidRPr="00723B2B">
        <w:rPr>
          <w:color w:val="000000"/>
          <w:sz w:val="22"/>
          <w:szCs w:val="22"/>
          <w:lang w:eastAsia="en-US"/>
        </w:rPr>
        <w:tab/>
      </w:r>
      <w:r w:rsidRPr="00723B2B">
        <w:rPr>
          <w:color w:val="000000"/>
          <w:sz w:val="22"/>
          <w:szCs w:val="22"/>
          <w:lang w:eastAsia="en-US"/>
        </w:rPr>
        <w:tab/>
      </w:r>
      <w:r w:rsidRPr="00723B2B">
        <w:rPr>
          <w:color w:val="000000"/>
          <w:sz w:val="22"/>
          <w:szCs w:val="22"/>
          <w:lang w:eastAsia="en-US"/>
        </w:rPr>
        <w:tab/>
      </w:r>
      <w:r w:rsidRPr="00723B2B">
        <w:rPr>
          <w:color w:val="000000"/>
          <w:sz w:val="22"/>
          <w:szCs w:val="22"/>
          <w:lang w:eastAsia="en-US"/>
        </w:rPr>
        <w:tab/>
      </w:r>
    </w:p>
    <w:p w14:paraId="570D07C0"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rPr>
          <w:color w:val="000000"/>
          <w:sz w:val="22"/>
          <w:szCs w:val="22"/>
          <w:u w:val="single"/>
          <w:lang w:eastAsia="en-US"/>
        </w:rPr>
      </w:pPr>
      <w:r w:rsidRPr="00723B2B">
        <w:rPr>
          <w:noProof/>
          <w:lang w:eastAsia="en-US"/>
        </w:rPr>
        <mc:AlternateContent>
          <mc:Choice Requires="wps">
            <w:drawing>
              <wp:anchor distT="0" distB="0" distL="114300" distR="114300" simplePos="0" relativeHeight="251663360" behindDoc="0" locked="0" layoutInCell="1" hidden="0" allowOverlap="1" wp14:anchorId="4C33801E" wp14:editId="6EC6E8FF">
                <wp:simplePos x="0" y="0"/>
                <wp:positionH relativeFrom="column">
                  <wp:posOffset>2260600</wp:posOffset>
                </wp:positionH>
                <wp:positionV relativeFrom="paragraph">
                  <wp:posOffset>0</wp:posOffset>
                </wp:positionV>
                <wp:extent cx="2876550" cy="31750"/>
                <wp:effectExtent l="0" t="0" r="0" b="0"/>
                <wp:wrapNone/>
                <wp:docPr id="11" name="Straight Arrow Connector 11"/>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 w14:anchorId="6FEE34F9" id="Straight Arrow Connector 11" o:spid="_x0000_s1026" type="#_x0000_t32" style="position:absolute;margin-left:178pt;margin-top:0;width:226.5pt;height: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">
                <v:stroke startarrowwidth="narrow" startarrowlength="short" endarrowwidth="narrow" endarrowlength="short" joinstyle="miter"/>
              </v:shape>
            </w:pict>
          </mc:Fallback>
        </mc:AlternateContent>
      </w:r>
    </w:p>
    <w:p w14:paraId="29EF298B"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rPr>
          <w:color w:val="000000"/>
          <w:sz w:val="22"/>
          <w:szCs w:val="22"/>
          <w:u w:val="single"/>
          <w:lang w:eastAsia="en-US"/>
        </w:rPr>
      </w:pPr>
    </w:p>
    <w:p w14:paraId="57197656"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rPr>
          <w:color w:val="000000"/>
          <w:sz w:val="22"/>
          <w:szCs w:val="22"/>
          <w:u w:val="single"/>
          <w:lang w:eastAsia="en-US"/>
        </w:rPr>
      </w:pPr>
    </w:p>
    <w:p w14:paraId="06DDADF8"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rPr>
          <w:b/>
          <w:color w:val="000000"/>
          <w:sz w:val="22"/>
          <w:szCs w:val="22"/>
          <w:lang w:eastAsia="en-US"/>
        </w:rPr>
      </w:pPr>
    </w:p>
    <w:p w14:paraId="0167A5B7"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rPr>
          <w:b/>
          <w:color w:val="000000"/>
          <w:sz w:val="22"/>
          <w:szCs w:val="22"/>
          <w:lang w:eastAsia="en-US"/>
        </w:rPr>
      </w:pPr>
    </w:p>
    <w:p w14:paraId="004D0DD0"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rPr>
          <w:color w:val="000000"/>
          <w:sz w:val="22"/>
          <w:szCs w:val="22"/>
          <w:lang w:eastAsia="en-US"/>
        </w:rPr>
      </w:pPr>
      <w:r w:rsidRPr="00723B2B">
        <w:rPr>
          <w:b/>
          <w:color w:val="000000"/>
          <w:sz w:val="22"/>
          <w:szCs w:val="22"/>
          <w:lang w:eastAsia="en-US"/>
        </w:rPr>
        <w:t>I ________________________ an employee of Mercy Corps having completed and reviewed this form confirm the accuracy of information provided:</w:t>
      </w:r>
    </w:p>
    <w:p w14:paraId="27179E1C"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rPr>
          <w:color w:val="000000"/>
          <w:sz w:val="22"/>
          <w:szCs w:val="22"/>
          <w:lang w:eastAsia="en-US"/>
        </w:rPr>
      </w:pPr>
    </w:p>
    <w:p w14:paraId="50196A54"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rPr>
          <w:color w:val="000000"/>
          <w:sz w:val="22"/>
          <w:szCs w:val="22"/>
          <w:lang w:eastAsia="en-US"/>
        </w:rPr>
      </w:pPr>
      <w:r w:rsidRPr="00723B2B">
        <w:rPr>
          <w:color w:val="000000"/>
          <w:sz w:val="22"/>
          <w:szCs w:val="22"/>
          <w:lang w:eastAsia="en-US"/>
        </w:rPr>
        <w:t>Name</w:t>
      </w:r>
      <w:r w:rsidRPr="00723B2B">
        <w:rPr>
          <w:color w:val="000000"/>
          <w:sz w:val="22"/>
          <w:szCs w:val="22"/>
          <w:lang w:eastAsia="en-US"/>
        </w:rPr>
        <w:tab/>
      </w:r>
      <w:r w:rsidRPr="00723B2B">
        <w:rPr>
          <w:color w:val="000000"/>
          <w:sz w:val="22"/>
          <w:szCs w:val="22"/>
          <w:lang w:eastAsia="en-US"/>
        </w:rPr>
        <w:tab/>
        <w:t>______________________________</w:t>
      </w:r>
    </w:p>
    <w:p w14:paraId="7A10F7E5"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rPr>
          <w:color w:val="000000"/>
          <w:sz w:val="22"/>
          <w:szCs w:val="22"/>
          <w:lang w:eastAsia="en-US"/>
        </w:rPr>
      </w:pPr>
    </w:p>
    <w:p w14:paraId="78031528"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rPr>
          <w:color w:val="000000"/>
          <w:sz w:val="22"/>
          <w:szCs w:val="22"/>
          <w:lang w:eastAsia="en-US"/>
        </w:rPr>
      </w:pPr>
      <w:r w:rsidRPr="00723B2B">
        <w:rPr>
          <w:color w:val="000000"/>
          <w:sz w:val="22"/>
          <w:szCs w:val="22"/>
          <w:lang w:eastAsia="en-US"/>
        </w:rPr>
        <w:t>Title</w:t>
      </w:r>
      <w:r w:rsidRPr="00723B2B">
        <w:rPr>
          <w:color w:val="000000"/>
          <w:sz w:val="22"/>
          <w:szCs w:val="22"/>
          <w:lang w:eastAsia="en-US"/>
        </w:rPr>
        <w:tab/>
      </w:r>
      <w:r w:rsidRPr="00723B2B">
        <w:rPr>
          <w:color w:val="000000"/>
          <w:sz w:val="22"/>
          <w:szCs w:val="22"/>
          <w:lang w:eastAsia="en-US"/>
        </w:rPr>
        <w:tab/>
        <w:t>______________________________</w:t>
      </w:r>
    </w:p>
    <w:p w14:paraId="294FA13C"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rPr>
          <w:color w:val="000000"/>
          <w:sz w:val="22"/>
          <w:szCs w:val="22"/>
          <w:lang w:eastAsia="en-US"/>
        </w:rPr>
      </w:pPr>
    </w:p>
    <w:p w14:paraId="6EE93E74"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rPr>
          <w:color w:val="000000"/>
          <w:sz w:val="22"/>
          <w:szCs w:val="22"/>
          <w:lang w:eastAsia="en-US"/>
        </w:rPr>
      </w:pPr>
      <w:r w:rsidRPr="00723B2B">
        <w:rPr>
          <w:color w:val="000000"/>
          <w:sz w:val="22"/>
          <w:szCs w:val="22"/>
          <w:lang w:eastAsia="en-US"/>
        </w:rPr>
        <w:t>Signature</w:t>
      </w:r>
      <w:r w:rsidRPr="00723B2B">
        <w:rPr>
          <w:color w:val="000000"/>
          <w:sz w:val="22"/>
          <w:szCs w:val="22"/>
          <w:lang w:eastAsia="en-US"/>
        </w:rPr>
        <w:tab/>
        <w:t>______________________________</w:t>
      </w:r>
    </w:p>
    <w:p w14:paraId="050DE92C"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rPr>
          <w:color w:val="000000"/>
          <w:sz w:val="22"/>
          <w:szCs w:val="22"/>
          <w:lang w:eastAsia="en-US"/>
        </w:rPr>
      </w:pPr>
    </w:p>
    <w:p w14:paraId="01B6E85F"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rPr>
          <w:color w:val="000000"/>
          <w:sz w:val="22"/>
          <w:szCs w:val="22"/>
          <w:lang w:eastAsia="en-US"/>
        </w:rPr>
      </w:pPr>
      <w:r w:rsidRPr="00723B2B">
        <w:rPr>
          <w:color w:val="000000"/>
          <w:sz w:val="22"/>
          <w:szCs w:val="22"/>
          <w:lang w:eastAsia="en-US"/>
        </w:rPr>
        <w:t>Date*</w:t>
      </w:r>
      <w:r w:rsidRPr="00723B2B">
        <w:rPr>
          <w:color w:val="000000"/>
          <w:sz w:val="22"/>
          <w:szCs w:val="22"/>
          <w:lang w:eastAsia="en-US"/>
        </w:rPr>
        <w:tab/>
      </w:r>
      <w:r w:rsidRPr="00723B2B">
        <w:rPr>
          <w:color w:val="000000"/>
          <w:sz w:val="22"/>
          <w:szCs w:val="22"/>
          <w:lang w:eastAsia="en-US"/>
        </w:rPr>
        <w:tab/>
        <w:t>______________________________</w:t>
      </w:r>
    </w:p>
    <w:p w14:paraId="60FD3E81"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rPr>
          <w:color w:val="000000"/>
          <w:sz w:val="22"/>
          <w:szCs w:val="22"/>
          <w:lang w:eastAsia="en-US"/>
        </w:rPr>
      </w:pPr>
    </w:p>
    <w:p w14:paraId="1B9E8F90" w14:textId="77777777" w:rsidR="00723B2B" w:rsidRPr="00723B2B" w:rsidRDefault="00723B2B">
      <w:pPr>
        <w:widowControl w:val="0"/>
        <w:spacing w:after="160" w:line="288" w:lineRule="auto"/>
        <w:jc w:val="center"/>
        <w:rPr>
          <w:bCs/>
          <w:sz w:val="28"/>
          <w:szCs w:val="28"/>
          <w:highlight w:val="yellow"/>
        </w:rPr>
      </w:pPr>
    </w:p>
    <w:p w14:paraId="2DC956CE" w14:textId="77777777" w:rsidR="009F0B9B" w:rsidRPr="00176A89" w:rsidRDefault="00A5720B">
      <w:pPr>
        <w:widowControl w:val="0"/>
        <w:spacing w:after="160" w:line="288" w:lineRule="auto"/>
        <w:jc w:val="center"/>
        <w:rPr>
          <w:b/>
          <w:sz w:val="28"/>
          <w:szCs w:val="28"/>
        </w:rPr>
      </w:pPr>
      <w:r w:rsidRPr="00176A89">
        <w:rPr>
          <w:b/>
          <w:sz w:val="28"/>
          <w:szCs w:val="28"/>
        </w:rPr>
        <w:t>Attachment 2 -Price Offer Sheet template</w:t>
      </w:r>
    </w:p>
    <w:tbl>
      <w:tblPr>
        <w:tblpPr w:leftFromText="180" w:rightFromText="180" w:vertAnchor="text" w:horzAnchor="margin" w:tblpXSpec="center" w:tblpY="313"/>
        <w:tblW w:w="10905" w:type="dxa"/>
        <w:tblLayout w:type="fixed"/>
        <w:tblLook w:val="04A0" w:firstRow="1" w:lastRow="0" w:firstColumn="1" w:lastColumn="0" w:noHBand="0" w:noVBand="1"/>
      </w:tblPr>
      <w:tblGrid>
        <w:gridCol w:w="557"/>
        <w:gridCol w:w="5954"/>
        <w:gridCol w:w="850"/>
        <w:gridCol w:w="850"/>
        <w:gridCol w:w="1276"/>
        <w:gridCol w:w="236"/>
        <w:gridCol w:w="1182"/>
      </w:tblGrid>
      <w:tr w:rsidR="00723B2B" w:rsidRPr="00723B2B" w14:paraId="1CA9AA6B" w14:textId="77777777" w:rsidTr="00176A89">
        <w:trPr>
          <w:trHeight w:val="331"/>
        </w:trPr>
        <w:tc>
          <w:tcPr>
            <w:tcW w:w="557" w:type="dxa"/>
            <w:tcBorders>
              <w:top w:val="single" w:sz="8" w:space="0" w:color="000000"/>
              <w:left w:val="single" w:sz="8" w:space="0" w:color="000000"/>
              <w:bottom w:val="single" w:sz="8" w:space="0" w:color="000000"/>
              <w:right w:val="nil"/>
            </w:tcBorders>
            <w:shd w:val="clear" w:color="auto" w:fill="DAEEF3" w:themeFill="accent5" w:themeFillTint="33"/>
            <w:vAlign w:val="center"/>
          </w:tcPr>
          <w:p w14:paraId="56E5F7C9"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240" w:lineRule="atLeast"/>
              <w:rPr>
                <w:rFonts w:eastAsia="Times New Roman"/>
                <w:b/>
                <w:bCs/>
                <w:color w:val="auto"/>
                <w:sz w:val="22"/>
                <w:szCs w:val="22"/>
                <w:lang w:eastAsia="en-US"/>
              </w:rPr>
            </w:pPr>
            <w:r w:rsidRPr="00723B2B">
              <w:rPr>
                <w:sz w:val="22"/>
                <w:szCs w:val="22"/>
                <w:lang w:eastAsia="en-US"/>
              </w:rPr>
              <w:tab/>
            </w:r>
          </w:p>
        </w:tc>
        <w:tc>
          <w:tcPr>
            <w:tcW w:w="5954" w:type="dxa"/>
            <w:tcBorders>
              <w:top w:val="single" w:sz="8" w:space="0" w:color="000000"/>
              <w:left w:val="single" w:sz="8" w:space="0" w:color="000000"/>
              <w:bottom w:val="single" w:sz="8" w:space="0" w:color="000000"/>
              <w:right w:val="nil"/>
            </w:tcBorders>
            <w:shd w:val="clear" w:color="auto" w:fill="DAEEF3" w:themeFill="accent5" w:themeFillTint="33"/>
            <w:vAlign w:val="center"/>
            <w:hideMark/>
          </w:tcPr>
          <w:p w14:paraId="4F5FBDF9"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240" w:lineRule="atLeast"/>
              <w:rPr>
                <w:rFonts w:eastAsia="Times New Roman"/>
                <w:b/>
                <w:bCs/>
                <w:color w:val="auto"/>
                <w:sz w:val="28"/>
                <w:szCs w:val="22"/>
                <w:lang w:eastAsia="en-US"/>
              </w:rPr>
            </w:pPr>
            <w:r w:rsidRPr="00723B2B">
              <w:rPr>
                <w:rFonts w:eastAsia="Times New Roman"/>
                <w:b/>
                <w:bCs/>
                <w:color w:val="auto"/>
                <w:sz w:val="28"/>
                <w:szCs w:val="22"/>
                <w:lang w:eastAsia="en-US"/>
              </w:rPr>
              <w:t>Price Offer Sheet</w:t>
            </w:r>
          </w:p>
          <w:p w14:paraId="2707EA9A"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240" w:lineRule="atLeast"/>
              <w:rPr>
                <w:rFonts w:eastAsia="Times New Roman"/>
                <w:b/>
                <w:bCs/>
                <w:color w:val="auto"/>
                <w:sz w:val="22"/>
                <w:szCs w:val="22"/>
                <w:lang w:eastAsia="en-US"/>
              </w:rPr>
            </w:pPr>
          </w:p>
        </w:tc>
        <w:tc>
          <w:tcPr>
            <w:tcW w:w="850" w:type="dxa"/>
            <w:tcBorders>
              <w:top w:val="single" w:sz="8" w:space="0" w:color="000000"/>
              <w:left w:val="nil"/>
              <w:bottom w:val="single" w:sz="8" w:space="0" w:color="000000"/>
              <w:right w:val="nil"/>
            </w:tcBorders>
            <w:shd w:val="clear" w:color="auto" w:fill="DAEEF3" w:themeFill="accent5" w:themeFillTint="33"/>
            <w:vAlign w:val="center"/>
            <w:hideMark/>
          </w:tcPr>
          <w:p w14:paraId="75BFD40F"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240" w:lineRule="atLeast"/>
              <w:rPr>
                <w:rFonts w:eastAsia="Times New Roman"/>
                <w:b/>
                <w:bCs/>
                <w:color w:val="auto"/>
                <w:sz w:val="22"/>
                <w:szCs w:val="22"/>
                <w:lang w:eastAsia="en-US"/>
              </w:rPr>
            </w:pPr>
            <w:r w:rsidRPr="00723B2B">
              <w:rPr>
                <w:rFonts w:eastAsia="Times New Roman"/>
                <w:b/>
                <w:bCs/>
                <w:color w:val="auto"/>
                <w:sz w:val="22"/>
                <w:szCs w:val="22"/>
                <w:lang w:eastAsia="en-US"/>
              </w:rPr>
              <w:t> </w:t>
            </w:r>
          </w:p>
        </w:tc>
        <w:tc>
          <w:tcPr>
            <w:tcW w:w="2126" w:type="dxa"/>
            <w:gridSpan w:val="2"/>
            <w:tcBorders>
              <w:top w:val="single" w:sz="8" w:space="0" w:color="000000"/>
              <w:left w:val="nil"/>
              <w:bottom w:val="single" w:sz="8" w:space="0" w:color="000000"/>
              <w:right w:val="nil"/>
            </w:tcBorders>
            <w:shd w:val="clear" w:color="auto" w:fill="DAEEF3" w:themeFill="accent5" w:themeFillTint="33"/>
            <w:vAlign w:val="center"/>
            <w:hideMark/>
          </w:tcPr>
          <w:p w14:paraId="5B37338A"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240" w:lineRule="atLeast"/>
              <w:rPr>
                <w:rFonts w:eastAsia="Times New Roman"/>
                <w:b/>
                <w:bCs/>
                <w:color w:val="auto"/>
                <w:sz w:val="22"/>
                <w:szCs w:val="22"/>
                <w:lang w:eastAsia="en-US"/>
              </w:rPr>
            </w:pPr>
            <w:r w:rsidRPr="00723B2B">
              <w:rPr>
                <w:rFonts w:eastAsia="Times New Roman"/>
                <w:b/>
                <w:bCs/>
                <w:color w:val="auto"/>
                <w:sz w:val="22"/>
                <w:szCs w:val="22"/>
                <w:lang w:eastAsia="en-US"/>
              </w:rPr>
              <w:t> </w:t>
            </w:r>
          </w:p>
        </w:tc>
        <w:tc>
          <w:tcPr>
            <w:tcW w:w="236" w:type="dxa"/>
            <w:tcBorders>
              <w:top w:val="single" w:sz="8" w:space="0" w:color="000000"/>
              <w:left w:val="nil"/>
              <w:bottom w:val="single" w:sz="8" w:space="0" w:color="000000"/>
              <w:right w:val="nil"/>
            </w:tcBorders>
            <w:shd w:val="clear" w:color="auto" w:fill="DAEEF3" w:themeFill="accent5" w:themeFillTint="33"/>
            <w:vAlign w:val="center"/>
            <w:hideMark/>
          </w:tcPr>
          <w:p w14:paraId="6FC12B24"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240" w:lineRule="atLeast"/>
              <w:rPr>
                <w:rFonts w:eastAsia="Times New Roman"/>
                <w:b/>
                <w:bCs/>
                <w:color w:val="auto"/>
                <w:sz w:val="22"/>
                <w:szCs w:val="22"/>
                <w:lang w:eastAsia="en-US"/>
              </w:rPr>
            </w:pPr>
            <w:r w:rsidRPr="00723B2B">
              <w:rPr>
                <w:rFonts w:eastAsia="Times New Roman"/>
                <w:b/>
                <w:bCs/>
                <w:color w:val="auto"/>
                <w:sz w:val="22"/>
                <w:szCs w:val="22"/>
                <w:lang w:eastAsia="en-US"/>
              </w:rPr>
              <w:t> </w:t>
            </w:r>
          </w:p>
        </w:tc>
        <w:tc>
          <w:tcPr>
            <w:tcW w:w="1182" w:type="dxa"/>
            <w:tcBorders>
              <w:top w:val="single" w:sz="8" w:space="0" w:color="000000"/>
              <w:left w:val="nil"/>
              <w:bottom w:val="single" w:sz="8" w:space="0" w:color="000000"/>
              <w:right w:val="single" w:sz="8" w:space="0" w:color="000000"/>
            </w:tcBorders>
            <w:shd w:val="clear" w:color="auto" w:fill="DAEEF3" w:themeFill="accent5" w:themeFillTint="33"/>
            <w:vAlign w:val="center"/>
            <w:hideMark/>
          </w:tcPr>
          <w:p w14:paraId="60A10780"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240" w:lineRule="atLeast"/>
              <w:rPr>
                <w:rFonts w:eastAsia="Times New Roman"/>
                <w:b/>
                <w:bCs/>
                <w:color w:val="auto"/>
                <w:sz w:val="22"/>
                <w:szCs w:val="22"/>
                <w:lang w:eastAsia="en-US"/>
              </w:rPr>
            </w:pPr>
            <w:r w:rsidRPr="00723B2B">
              <w:rPr>
                <w:rFonts w:eastAsia="Times New Roman"/>
                <w:b/>
                <w:bCs/>
                <w:color w:val="auto"/>
                <w:sz w:val="22"/>
                <w:szCs w:val="22"/>
                <w:lang w:eastAsia="en-US"/>
              </w:rPr>
              <w:t> </w:t>
            </w:r>
          </w:p>
        </w:tc>
      </w:tr>
      <w:tr w:rsidR="00723B2B" w:rsidRPr="00723B2B" w14:paraId="71B2E899" w14:textId="77777777" w:rsidTr="000E7F6A">
        <w:trPr>
          <w:trHeight w:val="269"/>
        </w:trPr>
        <w:tc>
          <w:tcPr>
            <w:tcW w:w="557" w:type="dxa"/>
            <w:tcBorders>
              <w:top w:val="nil"/>
              <w:left w:val="single" w:sz="8" w:space="0" w:color="000000"/>
              <w:bottom w:val="single" w:sz="8" w:space="0" w:color="000000"/>
              <w:right w:val="single" w:sz="4" w:space="0" w:color="auto"/>
            </w:tcBorders>
            <w:vAlign w:val="center"/>
          </w:tcPr>
          <w:p w14:paraId="33FB9A72"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240" w:lineRule="atLeast"/>
              <w:rPr>
                <w:rFonts w:eastAsia="Times New Roman"/>
                <w:b/>
                <w:bCs/>
                <w:color w:val="auto"/>
                <w:sz w:val="22"/>
                <w:szCs w:val="22"/>
                <w:lang w:eastAsia="en-US"/>
              </w:rPr>
            </w:pPr>
            <w:r w:rsidRPr="00723B2B">
              <w:rPr>
                <w:rFonts w:eastAsia="Times New Roman"/>
                <w:b/>
                <w:bCs/>
                <w:color w:val="auto"/>
                <w:sz w:val="22"/>
                <w:szCs w:val="22"/>
                <w:lang w:eastAsia="en-US"/>
              </w:rPr>
              <w:t>S/No</w:t>
            </w:r>
          </w:p>
        </w:tc>
        <w:tc>
          <w:tcPr>
            <w:tcW w:w="5954" w:type="dxa"/>
            <w:tcBorders>
              <w:top w:val="nil"/>
              <w:left w:val="single" w:sz="4" w:space="0" w:color="auto"/>
              <w:bottom w:val="single" w:sz="8" w:space="0" w:color="000000"/>
              <w:right w:val="single" w:sz="4" w:space="0" w:color="000000"/>
            </w:tcBorders>
            <w:vAlign w:val="center"/>
          </w:tcPr>
          <w:p w14:paraId="5660DD81"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240" w:lineRule="atLeast"/>
              <w:rPr>
                <w:rFonts w:eastAsia="Times New Roman"/>
                <w:b/>
                <w:bCs/>
                <w:color w:val="auto"/>
                <w:sz w:val="22"/>
                <w:szCs w:val="22"/>
                <w:lang w:eastAsia="en-US"/>
              </w:rPr>
            </w:pPr>
            <w:r w:rsidRPr="00723B2B">
              <w:rPr>
                <w:rFonts w:eastAsia="Times New Roman"/>
                <w:b/>
                <w:bCs/>
                <w:color w:val="auto"/>
                <w:sz w:val="22"/>
                <w:szCs w:val="22"/>
                <w:lang w:eastAsia="en-US"/>
              </w:rPr>
              <w:t>Item Description.</w:t>
            </w:r>
          </w:p>
        </w:tc>
        <w:tc>
          <w:tcPr>
            <w:tcW w:w="850" w:type="dxa"/>
            <w:tcBorders>
              <w:top w:val="nil"/>
              <w:left w:val="nil"/>
              <w:bottom w:val="single" w:sz="8" w:space="0" w:color="000000"/>
              <w:right w:val="single" w:sz="4" w:space="0" w:color="000000"/>
            </w:tcBorders>
            <w:shd w:val="clear" w:color="auto" w:fill="auto"/>
            <w:noWrap/>
            <w:vAlign w:val="center"/>
            <w:hideMark/>
          </w:tcPr>
          <w:p w14:paraId="5D1E92C0"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240" w:lineRule="atLeast"/>
              <w:jc w:val="center"/>
              <w:rPr>
                <w:rFonts w:eastAsia="Times New Roman"/>
                <w:b/>
                <w:bCs/>
                <w:color w:val="auto"/>
                <w:sz w:val="22"/>
                <w:szCs w:val="22"/>
                <w:lang w:eastAsia="en-US"/>
              </w:rPr>
            </w:pPr>
            <w:r w:rsidRPr="00723B2B">
              <w:rPr>
                <w:rFonts w:eastAsia="Times New Roman"/>
                <w:b/>
                <w:bCs/>
                <w:color w:val="auto"/>
                <w:sz w:val="22"/>
                <w:szCs w:val="22"/>
                <w:lang w:eastAsia="en-US"/>
              </w:rPr>
              <w:t>Qty</w:t>
            </w:r>
          </w:p>
        </w:tc>
        <w:tc>
          <w:tcPr>
            <w:tcW w:w="850" w:type="dxa"/>
            <w:tcBorders>
              <w:top w:val="nil"/>
              <w:left w:val="nil"/>
              <w:bottom w:val="single" w:sz="8" w:space="0" w:color="000000"/>
              <w:right w:val="single" w:sz="4" w:space="0" w:color="auto"/>
            </w:tcBorders>
            <w:shd w:val="clear" w:color="auto" w:fill="auto"/>
            <w:noWrap/>
            <w:vAlign w:val="center"/>
            <w:hideMark/>
          </w:tcPr>
          <w:p w14:paraId="78F0B75F"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240" w:lineRule="atLeast"/>
              <w:jc w:val="center"/>
              <w:rPr>
                <w:rFonts w:eastAsia="Times New Roman"/>
                <w:b/>
                <w:bCs/>
                <w:color w:val="auto"/>
                <w:sz w:val="22"/>
                <w:szCs w:val="22"/>
                <w:lang w:eastAsia="en-US"/>
              </w:rPr>
            </w:pPr>
            <w:r w:rsidRPr="00723B2B">
              <w:rPr>
                <w:rFonts w:eastAsia="Times New Roman"/>
                <w:b/>
                <w:bCs/>
                <w:color w:val="auto"/>
                <w:sz w:val="22"/>
                <w:szCs w:val="22"/>
                <w:lang w:eastAsia="en-US"/>
              </w:rPr>
              <w:t>UOM</w:t>
            </w:r>
          </w:p>
        </w:tc>
        <w:tc>
          <w:tcPr>
            <w:tcW w:w="1276" w:type="dxa"/>
            <w:tcBorders>
              <w:top w:val="nil"/>
              <w:left w:val="single" w:sz="4" w:space="0" w:color="auto"/>
              <w:bottom w:val="single" w:sz="8" w:space="0" w:color="000000"/>
              <w:right w:val="single" w:sz="4" w:space="0" w:color="000000"/>
            </w:tcBorders>
            <w:shd w:val="clear" w:color="auto" w:fill="auto"/>
            <w:vAlign w:val="center"/>
          </w:tcPr>
          <w:p w14:paraId="45B7BFBB" w14:textId="53176ABF"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240" w:lineRule="atLeast"/>
              <w:jc w:val="center"/>
              <w:rPr>
                <w:rFonts w:eastAsia="Times New Roman"/>
                <w:b/>
                <w:bCs/>
                <w:color w:val="auto"/>
                <w:sz w:val="22"/>
                <w:szCs w:val="22"/>
                <w:lang w:eastAsia="en-US"/>
              </w:rPr>
            </w:pPr>
            <w:r w:rsidRPr="00723B2B">
              <w:rPr>
                <w:rFonts w:eastAsia="Times New Roman"/>
                <w:b/>
                <w:bCs/>
                <w:color w:val="auto"/>
                <w:sz w:val="22"/>
                <w:szCs w:val="22"/>
                <w:lang w:eastAsia="en-US"/>
              </w:rPr>
              <w:t>Unit Price</w:t>
            </w:r>
          </w:p>
        </w:tc>
        <w:tc>
          <w:tcPr>
            <w:tcW w:w="1418" w:type="dxa"/>
            <w:gridSpan w:val="2"/>
            <w:tcBorders>
              <w:top w:val="nil"/>
              <w:left w:val="nil"/>
              <w:bottom w:val="single" w:sz="8" w:space="0" w:color="000000"/>
              <w:right w:val="single" w:sz="8" w:space="0" w:color="000000"/>
            </w:tcBorders>
            <w:shd w:val="clear" w:color="auto" w:fill="auto"/>
            <w:noWrap/>
            <w:vAlign w:val="center"/>
            <w:hideMark/>
          </w:tcPr>
          <w:p w14:paraId="35434B77" w14:textId="02DA84CA"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240" w:lineRule="atLeast"/>
              <w:jc w:val="center"/>
              <w:rPr>
                <w:rFonts w:eastAsia="Times New Roman"/>
                <w:b/>
                <w:bCs/>
                <w:color w:val="auto"/>
                <w:sz w:val="22"/>
                <w:szCs w:val="22"/>
                <w:lang w:eastAsia="en-US"/>
              </w:rPr>
            </w:pPr>
            <w:r w:rsidRPr="00723B2B">
              <w:rPr>
                <w:rFonts w:eastAsia="Times New Roman"/>
                <w:b/>
                <w:bCs/>
                <w:color w:val="auto"/>
                <w:sz w:val="22"/>
                <w:szCs w:val="22"/>
                <w:lang w:eastAsia="en-US"/>
              </w:rPr>
              <w:t>Total Price</w:t>
            </w:r>
          </w:p>
        </w:tc>
      </w:tr>
      <w:tr w:rsidR="00176A89" w:rsidRPr="00723B2B" w14:paraId="37A6EDA5" w14:textId="77777777" w:rsidTr="00176A89">
        <w:trPr>
          <w:trHeight w:val="1086"/>
        </w:trPr>
        <w:tc>
          <w:tcPr>
            <w:tcW w:w="557" w:type="dxa"/>
            <w:vMerge w:val="restart"/>
            <w:tcBorders>
              <w:top w:val="single" w:sz="4" w:space="0" w:color="auto"/>
              <w:left w:val="single" w:sz="8" w:space="0" w:color="000000"/>
              <w:right w:val="single" w:sz="4" w:space="0" w:color="auto"/>
            </w:tcBorders>
            <w:vAlign w:val="center"/>
          </w:tcPr>
          <w:p w14:paraId="779223A6" w14:textId="77777777" w:rsidR="00176A89" w:rsidRPr="00723B2B" w:rsidRDefault="00176A89" w:rsidP="00723B2B">
            <w:pPr>
              <w:pBdr>
                <w:top w:val="none" w:sz="0" w:space="0" w:color="auto"/>
                <w:left w:val="none" w:sz="0" w:space="0" w:color="auto"/>
                <w:bottom w:val="none" w:sz="0" w:space="0" w:color="auto"/>
                <w:right w:val="none" w:sz="0" w:space="0" w:color="auto"/>
                <w:between w:val="none" w:sz="0" w:space="0" w:color="auto"/>
              </w:pBdr>
              <w:spacing w:after="0" w:line="360" w:lineRule="auto"/>
              <w:jc w:val="center"/>
              <w:rPr>
                <w:rFonts w:eastAsia="Times New Roman"/>
                <w:b/>
                <w:color w:val="auto"/>
                <w:sz w:val="22"/>
                <w:szCs w:val="22"/>
                <w:lang w:eastAsia="en-US"/>
              </w:rPr>
            </w:pPr>
            <w:r w:rsidRPr="00723B2B">
              <w:rPr>
                <w:rFonts w:eastAsia="Times New Roman"/>
                <w:b/>
                <w:color w:val="auto"/>
                <w:sz w:val="22"/>
                <w:szCs w:val="22"/>
                <w:lang w:eastAsia="en-US"/>
              </w:rPr>
              <w:t>1</w:t>
            </w:r>
          </w:p>
        </w:tc>
        <w:tc>
          <w:tcPr>
            <w:tcW w:w="5954" w:type="dxa"/>
            <w:vMerge w:val="restart"/>
            <w:tcBorders>
              <w:top w:val="single" w:sz="4" w:space="0" w:color="auto"/>
              <w:left w:val="single" w:sz="4" w:space="0" w:color="auto"/>
              <w:right w:val="single" w:sz="4" w:space="0" w:color="000000"/>
            </w:tcBorders>
            <w:shd w:val="clear" w:color="auto" w:fill="auto"/>
            <w:noWrap/>
            <w:vAlign w:val="center"/>
          </w:tcPr>
          <w:p w14:paraId="0D0AD101" w14:textId="77777777" w:rsidR="00176A89" w:rsidRDefault="00176A89" w:rsidP="00176A89">
            <w:pPr>
              <w:spacing w:after="0" w:line="240" w:lineRule="auto"/>
              <w:jc w:val="both"/>
              <w:rPr>
                <w:rFonts w:eastAsia="Times New Roman"/>
                <w:color w:val="000000"/>
                <w:sz w:val="22"/>
                <w:szCs w:val="22"/>
                <w:lang w:eastAsia="en-US"/>
              </w:rPr>
            </w:pPr>
            <w:r w:rsidRPr="00723B2B">
              <w:rPr>
                <w:rFonts w:eastAsia="Times New Roman"/>
                <w:color w:val="000000"/>
                <w:sz w:val="22"/>
                <w:szCs w:val="22"/>
                <w:lang w:eastAsia="en-US"/>
              </w:rPr>
              <w:t xml:space="preserve">Facilitate X2 co-creation workshop </w:t>
            </w:r>
          </w:p>
          <w:p w14:paraId="6B145D94" w14:textId="77777777" w:rsidR="00176A89" w:rsidRPr="00176A89" w:rsidRDefault="00176A89" w:rsidP="00176A89">
            <w:pPr>
              <w:pStyle w:val="ListParagraph"/>
              <w:numPr>
                <w:ilvl w:val="0"/>
                <w:numId w:val="21"/>
              </w:numPr>
              <w:spacing w:after="0" w:line="240" w:lineRule="auto"/>
              <w:ind w:left="317"/>
              <w:rPr>
                <w:rFonts w:eastAsia="Times New Roman"/>
                <w:color w:val="000000"/>
                <w:sz w:val="22"/>
                <w:szCs w:val="22"/>
                <w:lang w:eastAsia="en-US"/>
              </w:rPr>
            </w:pPr>
            <w:r w:rsidRPr="00176A89">
              <w:rPr>
                <w:rFonts w:eastAsia="Times New Roman"/>
                <w:color w:val="000000"/>
                <w:sz w:val="22"/>
                <w:szCs w:val="22"/>
                <w:lang w:eastAsia="en-US"/>
              </w:rPr>
              <w:t xml:space="preserve">One in Nyala </w:t>
            </w:r>
            <w:r>
              <w:t xml:space="preserve"> </w:t>
            </w:r>
            <w:r w:rsidRPr="00176A89">
              <w:rPr>
                <w:rFonts w:eastAsia="Times New Roman"/>
                <w:color w:val="000000"/>
                <w:sz w:val="22"/>
                <w:szCs w:val="22"/>
                <w:lang w:eastAsia="en-US"/>
              </w:rPr>
              <w:t xml:space="preserve">with selected women leaders by Mercy Corps </w:t>
            </w:r>
          </w:p>
          <w:p w14:paraId="7F352AA6" w14:textId="375FA39C" w:rsidR="00176A89" w:rsidRPr="00176A89" w:rsidRDefault="00176A89" w:rsidP="00176A89">
            <w:pPr>
              <w:spacing w:after="0" w:line="240" w:lineRule="auto"/>
              <w:jc w:val="center"/>
              <w:rPr>
                <w:rFonts w:eastAsia="Times New Roman"/>
                <w:b/>
                <w:bCs/>
                <w:color w:val="000000"/>
                <w:sz w:val="22"/>
                <w:szCs w:val="22"/>
                <w:lang w:eastAsia="en-US"/>
              </w:rPr>
            </w:pPr>
            <w:r w:rsidRPr="00176A89">
              <w:rPr>
                <w:rFonts w:eastAsia="Times New Roman"/>
                <w:b/>
                <w:bCs/>
                <w:color w:val="000000"/>
                <w:sz w:val="22"/>
                <w:szCs w:val="22"/>
                <w:lang w:eastAsia="en-US"/>
              </w:rPr>
              <w:t>and</w:t>
            </w:r>
          </w:p>
          <w:p w14:paraId="3C6E9110" w14:textId="6E85314B" w:rsidR="00176A89" w:rsidRPr="00176A89" w:rsidRDefault="00176A89" w:rsidP="00176A89">
            <w:pPr>
              <w:pStyle w:val="ListParagraph"/>
              <w:numPr>
                <w:ilvl w:val="0"/>
                <w:numId w:val="21"/>
              </w:numPr>
              <w:spacing w:after="0" w:line="240" w:lineRule="auto"/>
              <w:ind w:left="317"/>
              <w:jc w:val="both"/>
              <w:rPr>
                <w:rFonts w:eastAsia="Times New Roman"/>
                <w:color w:val="000000"/>
                <w:sz w:val="22"/>
                <w:szCs w:val="22"/>
                <w:lang w:eastAsia="en-US"/>
              </w:rPr>
            </w:pPr>
            <w:r w:rsidRPr="00176A89">
              <w:rPr>
                <w:rFonts w:eastAsia="Times New Roman"/>
                <w:color w:val="000000"/>
                <w:sz w:val="22"/>
                <w:szCs w:val="22"/>
                <w:lang w:eastAsia="en-US"/>
              </w:rPr>
              <w:t>One in Kadugli, with selected women leaders by Mercy Corps</w:t>
            </w:r>
          </w:p>
        </w:tc>
        <w:tc>
          <w:tcPr>
            <w:tcW w:w="850" w:type="dxa"/>
            <w:tcBorders>
              <w:top w:val="single" w:sz="4" w:space="0" w:color="auto"/>
              <w:left w:val="nil"/>
              <w:bottom w:val="single" w:sz="4" w:space="0" w:color="000000"/>
              <w:right w:val="single" w:sz="4" w:space="0" w:color="000000"/>
            </w:tcBorders>
            <w:shd w:val="clear" w:color="auto" w:fill="auto"/>
            <w:noWrap/>
            <w:vAlign w:val="center"/>
          </w:tcPr>
          <w:p w14:paraId="78BFF318" w14:textId="407B1919" w:rsidR="00176A89" w:rsidRPr="00723B2B" w:rsidRDefault="00176A89" w:rsidP="00723B2B">
            <w:pPr>
              <w:pBdr>
                <w:top w:val="none" w:sz="0" w:space="0" w:color="auto"/>
                <w:left w:val="none" w:sz="0" w:space="0" w:color="auto"/>
                <w:bottom w:val="none" w:sz="0" w:space="0" w:color="auto"/>
                <w:right w:val="none" w:sz="0" w:space="0" w:color="auto"/>
                <w:between w:val="none" w:sz="0" w:space="0" w:color="auto"/>
              </w:pBdr>
              <w:spacing w:after="0" w:line="360" w:lineRule="auto"/>
              <w:jc w:val="center"/>
              <w:rPr>
                <w:rFonts w:eastAsia="Times New Roman"/>
                <w:color w:val="auto"/>
                <w:sz w:val="22"/>
                <w:szCs w:val="22"/>
                <w:lang w:eastAsia="en-US"/>
              </w:rPr>
            </w:pPr>
          </w:p>
        </w:tc>
        <w:tc>
          <w:tcPr>
            <w:tcW w:w="850" w:type="dxa"/>
            <w:tcBorders>
              <w:top w:val="single" w:sz="4" w:space="0" w:color="auto"/>
              <w:left w:val="nil"/>
              <w:bottom w:val="single" w:sz="4" w:space="0" w:color="000000"/>
              <w:right w:val="single" w:sz="4" w:space="0" w:color="auto"/>
            </w:tcBorders>
            <w:shd w:val="clear" w:color="auto" w:fill="auto"/>
            <w:noWrap/>
            <w:vAlign w:val="center"/>
          </w:tcPr>
          <w:p w14:paraId="76DDC937" w14:textId="6A25A014" w:rsidR="00176A89" w:rsidRPr="00723B2B" w:rsidRDefault="00176A89" w:rsidP="00723B2B">
            <w:pPr>
              <w:pBdr>
                <w:top w:val="none" w:sz="0" w:space="0" w:color="auto"/>
                <w:left w:val="none" w:sz="0" w:space="0" w:color="auto"/>
                <w:bottom w:val="none" w:sz="0" w:space="0" w:color="auto"/>
                <w:right w:val="none" w:sz="0" w:space="0" w:color="auto"/>
                <w:between w:val="none" w:sz="0" w:space="0" w:color="auto"/>
              </w:pBdr>
              <w:spacing w:after="0" w:line="360" w:lineRule="auto"/>
              <w:jc w:val="center"/>
              <w:rPr>
                <w:rFonts w:eastAsia="Times New Roman"/>
                <w:color w:val="auto"/>
                <w:sz w:val="22"/>
                <w:szCs w:val="22"/>
                <w:lang w:eastAsia="en-US"/>
              </w:rPr>
            </w:pPr>
          </w:p>
        </w:tc>
        <w:tc>
          <w:tcPr>
            <w:tcW w:w="1276" w:type="dxa"/>
            <w:tcBorders>
              <w:top w:val="single" w:sz="4" w:space="0" w:color="auto"/>
              <w:left w:val="single" w:sz="4" w:space="0" w:color="auto"/>
              <w:bottom w:val="single" w:sz="4" w:space="0" w:color="000000"/>
              <w:right w:val="single" w:sz="4" w:space="0" w:color="000000"/>
            </w:tcBorders>
            <w:shd w:val="clear" w:color="auto" w:fill="auto"/>
            <w:vAlign w:val="center"/>
          </w:tcPr>
          <w:p w14:paraId="357D3998" w14:textId="77777777" w:rsidR="00176A89" w:rsidRPr="00723B2B" w:rsidRDefault="00176A89" w:rsidP="00723B2B">
            <w:pPr>
              <w:pBdr>
                <w:top w:val="none" w:sz="0" w:space="0" w:color="auto"/>
                <w:left w:val="none" w:sz="0" w:space="0" w:color="auto"/>
                <w:bottom w:val="none" w:sz="0" w:space="0" w:color="auto"/>
                <w:right w:val="none" w:sz="0" w:space="0" w:color="auto"/>
                <w:between w:val="none" w:sz="0" w:space="0" w:color="auto"/>
              </w:pBdr>
              <w:spacing w:after="0" w:line="360" w:lineRule="auto"/>
              <w:jc w:val="center"/>
              <w:rPr>
                <w:rFonts w:eastAsia="Times New Roman"/>
                <w:color w:val="auto"/>
                <w:sz w:val="22"/>
                <w:szCs w:val="22"/>
                <w:lang w:eastAsia="en-US"/>
              </w:rPr>
            </w:pPr>
          </w:p>
        </w:tc>
        <w:tc>
          <w:tcPr>
            <w:tcW w:w="1418" w:type="dxa"/>
            <w:gridSpan w:val="2"/>
            <w:tcBorders>
              <w:top w:val="single" w:sz="4" w:space="0" w:color="auto"/>
              <w:left w:val="nil"/>
              <w:bottom w:val="single" w:sz="4" w:space="0" w:color="000000"/>
              <w:right w:val="single" w:sz="8" w:space="0" w:color="000000"/>
            </w:tcBorders>
            <w:shd w:val="clear" w:color="auto" w:fill="auto"/>
            <w:noWrap/>
            <w:vAlign w:val="center"/>
          </w:tcPr>
          <w:p w14:paraId="20174461" w14:textId="77777777" w:rsidR="00176A89" w:rsidRPr="00723B2B" w:rsidRDefault="00176A89" w:rsidP="00723B2B">
            <w:pPr>
              <w:pBdr>
                <w:top w:val="none" w:sz="0" w:space="0" w:color="auto"/>
                <w:left w:val="none" w:sz="0" w:space="0" w:color="auto"/>
                <w:bottom w:val="none" w:sz="0" w:space="0" w:color="auto"/>
                <w:right w:val="none" w:sz="0" w:space="0" w:color="auto"/>
                <w:between w:val="none" w:sz="0" w:space="0" w:color="auto"/>
              </w:pBdr>
              <w:spacing w:after="0" w:line="360" w:lineRule="auto"/>
              <w:jc w:val="center"/>
              <w:rPr>
                <w:rFonts w:eastAsia="Times New Roman"/>
                <w:color w:val="auto"/>
                <w:sz w:val="22"/>
                <w:szCs w:val="22"/>
                <w:lang w:eastAsia="en-US"/>
              </w:rPr>
            </w:pPr>
          </w:p>
        </w:tc>
      </w:tr>
      <w:tr w:rsidR="00176A89" w:rsidRPr="00723B2B" w14:paraId="13E7B393" w14:textId="77777777" w:rsidTr="00176A89">
        <w:trPr>
          <w:trHeight w:val="984"/>
        </w:trPr>
        <w:tc>
          <w:tcPr>
            <w:tcW w:w="557" w:type="dxa"/>
            <w:vMerge/>
            <w:tcBorders>
              <w:left w:val="single" w:sz="8" w:space="0" w:color="000000"/>
              <w:bottom w:val="single" w:sz="4" w:space="0" w:color="000000"/>
              <w:right w:val="single" w:sz="4" w:space="0" w:color="auto"/>
            </w:tcBorders>
            <w:vAlign w:val="center"/>
          </w:tcPr>
          <w:p w14:paraId="19F79375" w14:textId="0756E2AB" w:rsidR="00176A89" w:rsidRPr="00723B2B" w:rsidRDefault="00176A89" w:rsidP="00723B2B">
            <w:pPr>
              <w:pBdr>
                <w:top w:val="none" w:sz="0" w:space="0" w:color="auto"/>
                <w:left w:val="none" w:sz="0" w:space="0" w:color="auto"/>
                <w:bottom w:val="none" w:sz="0" w:space="0" w:color="auto"/>
                <w:right w:val="none" w:sz="0" w:space="0" w:color="auto"/>
                <w:between w:val="none" w:sz="0" w:space="0" w:color="auto"/>
              </w:pBdr>
              <w:spacing w:after="0" w:line="360" w:lineRule="auto"/>
              <w:jc w:val="center"/>
              <w:rPr>
                <w:rFonts w:eastAsia="Times New Roman"/>
                <w:b/>
                <w:color w:val="auto"/>
                <w:sz w:val="22"/>
                <w:szCs w:val="22"/>
                <w:lang w:eastAsia="en-US"/>
              </w:rPr>
            </w:pPr>
          </w:p>
        </w:tc>
        <w:tc>
          <w:tcPr>
            <w:tcW w:w="5954" w:type="dxa"/>
            <w:vMerge/>
            <w:tcBorders>
              <w:left w:val="single" w:sz="4" w:space="0" w:color="auto"/>
              <w:bottom w:val="single" w:sz="4" w:space="0" w:color="000000"/>
              <w:right w:val="single" w:sz="4" w:space="0" w:color="000000"/>
            </w:tcBorders>
            <w:shd w:val="clear" w:color="auto" w:fill="auto"/>
            <w:noWrap/>
            <w:vAlign w:val="center"/>
          </w:tcPr>
          <w:p w14:paraId="49E0B20A" w14:textId="061AC54E" w:rsidR="00176A89" w:rsidRPr="00723B2B" w:rsidRDefault="00176A89" w:rsidP="00723B2B">
            <w:pPr>
              <w:spacing w:after="0" w:line="360" w:lineRule="auto"/>
              <w:jc w:val="both"/>
              <w:rPr>
                <w:rFonts w:eastAsia="Times New Roman"/>
                <w:color w:val="000000"/>
                <w:sz w:val="22"/>
                <w:szCs w:val="22"/>
                <w:lang w:eastAsia="en-US"/>
              </w:rPr>
            </w:pPr>
          </w:p>
        </w:tc>
        <w:tc>
          <w:tcPr>
            <w:tcW w:w="850" w:type="dxa"/>
            <w:tcBorders>
              <w:top w:val="single" w:sz="4" w:space="0" w:color="auto"/>
              <w:left w:val="nil"/>
              <w:bottom w:val="single" w:sz="4" w:space="0" w:color="000000"/>
              <w:right w:val="single" w:sz="4" w:space="0" w:color="000000"/>
            </w:tcBorders>
            <w:shd w:val="clear" w:color="auto" w:fill="auto"/>
            <w:noWrap/>
            <w:vAlign w:val="center"/>
          </w:tcPr>
          <w:p w14:paraId="4C1B0EDC" w14:textId="40BBF7B6" w:rsidR="00176A89" w:rsidRPr="00723B2B" w:rsidRDefault="00176A89" w:rsidP="00723B2B">
            <w:pPr>
              <w:pBdr>
                <w:top w:val="none" w:sz="0" w:space="0" w:color="auto"/>
                <w:left w:val="none" w:sz="0" w:space="0" w:color="auto"/>
                <w:bottom w:val="none" w:sz="0" w:space="0" w:color="auto"/>
                <w:right w:val="none" w:sz="0" w:space="0" w:color="auto"/>
                <w:between w:val="none" w:sz="0" w:space="0" w:color="auto"/>
              </w:pBdr>
              <w:spacing w:after="0" w:line="360" w:lineRule="auto"/>
              <w:jc w:val="center"/>
              <w:rPr>
                <w:rFonts w:eastAsia="Times New Roman"/>
                <w:color w:val="auto"/>
                <w:sz w:val="22"/>
                <w:szCs w:val="22"/>
                <w:lang w:eastAsia="en-US"/>
              </w:rPr>
            </w:pPr>
          </w:p>
        </w:tc>
        <w:tc>
          <w:tcPr>
            <w:tcW w:w="850" w:type="dxa"/>
            <w:tcBorders>
              <w:top w:val="single" w:sz="4" w:space="0" w:color="auto"/>
              <w:left w:val="nil"/>
              <w:bottom w:val="single" w:sz="4" w:space="0" w:color="000000"/>
              <w:right w:val="single" w:sz="4" w:space="0" w:color="auto"/>
            </w:tcBorders>
            <w:shd w:val="clear" w:color="auto" w:fill="auto"/>
            <w:noWrap/>
            <w:vAlign w:val="center"/>
          </w:tcPr>
          <w:p w14:paraId="4515F6F9" w14:textId="11E2B164" w:rsidR="00176A89" w:rsidRPr="00723B2B" w:rsidRDefault="00176A89" w:rsidP="00723B2B">
            <w:pPr>
              <w:pBdr>
                <w:top w:val="none" w:sz="0" w:space="0" w:color="auto"/>
                <w:left w:val="none" w:sz="0" w:space="0" w:color="auto"/>
                <w:bottom w:val="none" w:sz="0" w:space="0" w:color="auto"/>
                <w:right w:val="none" w:sz="0" w:space="0" w:color="auto"/>
                <w:between w:val="none" w:sz="0" w:space="0" w:color="auto"/>
              </w:pBdr>
              <w:spacing w:after="0" w:line="360" w:lineRule="auto"/>
              <w:jc w:val="center"/>
              <w:rPr>
                <w:rFonts w:eastAsia="Times New Roman"/>
                <w:color w:val="auto"/>
                <w:sz w:val="22"/>
                <w:szCs w:val="22"/>
                <w:lang w:eastAsia="en-US"/>
              </w:rPr>
            </w:pPr>
          </w:p>
        </w:tc>
        <w:tc>
          <w:tcPr>
            <w:tcW w:w="1276" w:type="dxa"/>
            <w:tcBorders>
              <w:top w:val="single" w:sz="4" w:space="0" w:color="auto"/>
              <w:left w:val="single" w:sz="4" w:space="0" w:color="auto"/>
              <w:bottom w:val="single" w:sz="4" w:space="0" w:color="000000"/>
              <w:right w:val="single" w:sz="4" w:space="0" w:color="000000"/>
            </w:tcBorders>
            <w:shd w:val="clear" w:color="auto" w:fill="auto"/>
            <w:vAlign w:val="center"/>
          </w:tcPr>
          <w:p w14:paraId="76B07B41" w14:textId="77777777" w:rsidR="00176A89" w:rsidRPr="00723B2B" w:rsidRDefault="00176A89" w:rsidP="00723B2B">
            <w:pPr>
              <w:pBdr>
                <w:top w:val="none" w:sz="0" w:space="0" w:color="auto"/>
                <w:left w:val="none" w:sz="0" w:space="0" w:color="auto"/>
                <w:bottom w:val="none" w:sz="0" w:space="0" w:color="auto"/>
                <w:right w:val="none" w:sz="0" w:space="0" w:color="auto"/>
                <w:between w:val="none" w:sz="0" w:space="0" w:color="auto"/>
              </w:pBdr>
              <w:spacing w:after="0" w:line="360" w:lineRule="auto"/>
              <w:jc w:val="center"/>
              <w:rPr>
                <w:rFonts w:eastAsia="Times New Roman"/>
                <w:color w:val="auto"/>
                <w:sz w:val="22"/>
                <w:szCs w:val="22"/>
                <w:lang w:eastAsia="en-US"/>
              </w:rPr>
            </w:pPr>
          </w:p>
        </w:tc>
        <w:tc>
          <w:tcPr>
            <w:tcW w:w="1418" w:type="dxa"/>
            <w:gridSpan w:val="2"/>
            <w:tcBorders>
              <w:top w:val="single" w:sz="4" w:space="0" w:color="auto"/>
              <w:left w:val="nil"/>
              <w:bottom w:val="single" w:sz="4" w:space="0" w:color="000000"/>
              <w:right w:val="single" w:sz="8" w:space="0" w:color="000000"/>
            </w:tcBorders>
            <w:shd w:val="clear" w:color="auto" w:fill="auto"/>
            <w:noWrap/>
            <w:vAlign w:val="center"/>
          </w:tcPr>
          <w:p w14:paraId="6B7573C8" w14:textId="77777777" w:rsidR="00176A89" w:rsidRPr="00723B2B" w:rsidRDefault="00176A89" w:rsidP="00723B2B">
            <w:pPr>
              <w:pBdr>
                <w:top w:val="none" w:sz="0" w:space="0" w:color="auto"/>
                <w:left w:val="none" w:sz="0" w:space="0" w:color="auto"/>
                <w:bottom w:val="none" w:sz="0" w:space="0" w:color="auto"/>
                <w:right w:val="none" w:sz="0" w:space="0" w:color="auto"/>
                <w:between w:val="none" w:sz="0" w:space="0" w:color="auto"/>
              </w:pBdr>
              <w:spacing w:after="0" w:line="360" w:lineRule="auto"/>
              <w:jc w:val="center"/>
              <w:rPr>
                <w:rFonts w:eastAsia="Times New Roman"/>
                <w:color w:val="auto"/>
                <w:sz w:val="22"/>
                <w:szCs w:val="22"/>
                <w:lang w:eastAsia="en-US"/>
              </w:rPr>
            </w:pPr>
          </w:p>
        </w:tc>
      </w:tr>
      <w:tr w:rsidR="00723B2B" w:rsidRPr="00723B2B" w14:paraId="0F34A718" w14:textId="77777777" w:rsidTr="000E7F6A">
        <w:trPr>
          <w:trHeight w:val="196"/>
        </w:trPr>
        <w:tc>
          <w:tcPr>
            <w:tcW w:w="557" w:type="dxa"/>
            <w:tcBorders>
              <w:top w:val="single" w:sz="4" w:space="0" w:color="auto"/>
              <w:left w:val="single" w:sz="8" w:space="0" w:color="000000"/>
              <w:bottom w:val="single" w:sz="4" w:space="0" w:color="000000"/>
              <w:right w:val="single" w:sz="4" w:space="0" w:color="auto"/>
            </w:tcBorders>
            <w:vAlign w:val="center"/>
          </w:tcPr>
          <w:p w14:paraId="3AE0C1E1" w14:textId="176590F1" w:rsidR="00723B2B" w:rsidRPr="00723B2B" w:rsidRDefault="00176A89" w:rsidP="00723B2B">
            <w:pPr>
              <w:pBdr>
                <w:top w:val="none" w:sz="0" w:space="0" w:color="auto"/>
                <w:left w:val="none" w:sz="0" w:space="0" w:color="auto"/>
                <w:bottom w:val="none" w:sz="0" w:space="0" w:color="auto"/>
                <w:right w:val="none" w:sz="0" w:space="0" w:color="auto"/>
                <w:between w:val="none" w:sz="0" w:space="0" w:color="auto"/>
              </w:pBdr>
              <w:spacing w:after="0" w:line="360" w:lineRule="auto"/>
              <w:jc w:val="center"/>
              <w:rPr>
                <w:rFonts w:eastAsia="Times New Roman"/>
                <w:b/>
                <w:color w:val="auto"/>
                <w:sz w:val="22"/>
                <w:szCs w:val="22"/>
                <w:lang w:eastAsia="en-US"/>
              </w:rPr>
            </w:pPr>
            <w:r>
              <w:rPr>
                <w:rFonts w:eastAsia="Times New Roman"/>
                <w:b/>
                <w:color w:val="auto"/>
                <w:sz w:val="22"/>
                <w:szCs w:val="22"/>
                <w:lang w:eastAsia="en-US"/>
              </w:rPr>
              <w:t>2</w:t>
            </w:r>
          </w:p>
        </w:tc>
        <w:tc>
          <w:tcPr>
            <w:tcW w:w="5954"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5B7AA669" w14:textId="6FF4C87D" w:rsidR="00723B2B" w:rsidRPr="00723B2B" w:rsidRDefault="00176A89" w:rsidP="00723B2B">
            <w:pPr>
              <w:spacing w:after="0" w:line="360" w:lineRule="auto"/>
              <w:jc w:val="both"/>
              <w:rPr>
                <w:rFonts w:eastAsia="Times New Roman"/>
                <w:color w:val="000000"/>
                <w:sz w:val="22"/>
                <w:szCs w:val="22"/>
                <w:lang w:eastAsia="en-US"/>
              </w:rPr>
            </w:pPr>
            <w:r w:rsidRPr="00176A89">
              <w:rPr>
                <w:rFonts w:eastAsia="Times New Roman"/>
                <w:color w:val="000000"/>
                <w:sz w:val="22"/>
                <w:szCs w:val="22"/>
                <w:lang w:eastAsia="en-US"/>
              </w:rPr>
              <w:t>Game creation</w:t>
            </w:r>
          </w:p>
        </w:tc>
        <w:tc>
          <w:tcPr>
            <w:tcW w:w="850" w:type="dxa"/>
            <w:tcBorders>
              <w:top w:val="single" w:sz="4" w:space="0" w:color="auto"/>
              <w:left w:val="nil"/>
              <w:bottom w:val="single" w:sz="4" w:space="0" w:color="000000"/>
              <w:right w:val="single" w:sz="4" w:space="0" w:color="000000"/>
            </w:tcBorders>
            <w:shd w:val="clear" w:color="auto" w:fill="auto"/>
            <w:noWrap/>
            <w:vAlign w:val="center"/>
          </w:tcPr>
          <w:p w14:paraId="0B4EE38A" w14:textId="1CDECDD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360" w:lineRule="auto"/>
              <w:jc w:val="center"/>
              <w:rPr>
                <w:rFonts w:eastAsia="Times New Roman"/>
                <w:color w:val="auto"/>
                <w:sz w:val="22"/>
                <w:szCs w:val="22"/>
                <w:lang w:eastAsia="en-US"/>
              </w:rPr>
            </w:pPr>
          </w:p>
        </w:tc>
        <w:tc>
          <w:tcPr>
            <w:tcW w:w="850" w:type="dxa"/>
            <w:tcBorders>
              <w:top w:val="single" w:sz="4" w:space="0" w:color="auto"/>
              <w:left w:val="nil"/>
              <w:bottom w:val="single" w:sz="4" w:space="0" w:color="000000"/>
              <w:right w:val="single" w:sz="4" w:space="0" w:color="auto"/>
            </w:tcBorders>
            <w:shd w:val="clear" w:color="auto" w:fill="auto"/>
            <w:noWrap/>
            <w:vAlign w:val="center"/>
          </w:tcPr>
          <w:p w14:paraId="6C7BCCFE" w14:textId="4C10000D"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360" w:lineRule="auto"/>
              <w:jc w:val="center"/>
              <w:rPr>
                <w:rFonts w:eastAsia="Times New Roman"/>
                <w:color w:val="auto"/>
                <w:sz w:val="22"/>
                <w:szCs w:val="22"/>
                <w:lang w:eastAsia="en-US"/>
              </w:rPr>
            </w:pPr>
          </w:p>
        </w:tc>
        <w:tc>
          <w:tcPr>
            <w:tcW w:w="1276" w:type="dxa"/>
            <w:tcBorders>
              <w:top w:val="single" w:sz="4" w:space="0" w:color="auto"/>
              <w:left w:val="single" w:sz="4" w:space="0" w:color="auto"/>
              <w:bottom w:val="single" w:sz="4" w:space="0" w:color="000000"/>
              <w:right w:val="single" w:sz="4" w:space="0" w:color="000000"/>
            </w:tcBorders>
            <w:shd w:val="clear" w:color="auto" w:fill="auto"/>
            <w:vAlign w:val="center"/>
          </w:tcPr>
          <w:p w14:paraId="64741E63"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360" w:lineRule="auto"/>
              <w:jc w:val="center"/>
              <w:rPr>
                <w:rFonts w:eastAsia="Times New Roman"/>
                <w:color w:val="auto"/>
                <w:sz w:val="22"/>
                <w:szCs w:val="22"/>
                <w:lang w:eastAsia="en-US"/>
              </w:rPr>
            </w:pPr>
          </w:p>
        </w:tc>
        <w:tc>
          <w:tcPr>
            <w:tcW w:w="1418" w:type="dxa"/>
            <w:gridSpan w:val="2"/>
            <w:tcBorders>
              <w:top w:val="single" w:sz="4" w:space="0" w:color="auto"/>
              <w:left w:val="nil"/>
              <w:bottom w:val="single" w:sz="4" w:space="0" w:color="000000"/>
              <w:right w:val="single" w:sz="8" w:space="0" w:color="000000"/>
            </w:tcBorders>
            <w:shd w:val="clear" w:color="auto" w:fill="auto"/>
            <w:noWrap/>
            <w:vAlign w:val="center"/>
          </w:tcPr>
          <w:p w14:paraId="55BEAE61"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360" w:lineRule="auto"/>
              <w:jc w:val="center"/>
              <w:rPr>
                <w:rFonts w:eastAsia="Times New Roman"/>
                <w:color w:val="auto"/>
                <w:sz w:val="22"/>
                <w:szCs w:val="22"/>
                <w:lang w:eastAsia="en-US"/>
              </w:rPr>
            </w:pPr>
          </w:p>
        </w:tc>
      </w:tr>
      <w:tr w:rsidR="00723B2B" w:rsidRPr="00723B2B" w14:paraId="66F138AA" w14:textId="77777777" w:rsidTr="000E7F6A">
        <w:trPr>
          <w:trHeight w:val="196"/>
        </w:trPr>
        <w:tc>
          <w:tcPr>
            <w:tcW w:w="557" w:type="dxa"/>
            <w:tcBorders>
              <w:top w:val="single" w:sz="4" w:space="0" w:color="auto"/>
              <w:left w:val="single" w:sz="8" w:space="0" w:color="000000"/>
              <w:bottom w:val="single" w:sz="4" w:space="0" w:color="000000"/>
              <w:right w:val="single" w:sz="4" w:space="0" w:color="auto"/>
            </w:tcBorders>
            <w:vAlign w:val="center"/>
          </w:tcPr>
          <w:p w14:paraId="71FAEDC0" w14:textId="6768AF4C" w:rsidR="00723B2B" w:rsidRPr="00723B2B" w:rsidRDefault="00176A89" w:rsidP="00723B2B">
            <w:pPr>
              <w:pBdr>
                <w:top w:val="none" w:sz="0" w:space="0" w:color="auto"/>
                <w:left w:val="none" w:sz="0" w:space="0" w:color="auto"/>
                <w:bottom w:val="none" w:sz="0" w:space="0" w:color="auto"/>
                <w:right w:val="none" w:sz="0" w:space="0" w:color="auto"/>
                <w:between w:val="none" w:sz="0" w:space="0" w:color="auto"/>
              </w:pBdr>
              <w:spacing w:after="0" w:line="360" w:lineRule="auto"/>
              <w:jc w:val="center"/>
              <w:rPr>
                <w:rFonts w:eastAsia="Times New Roman"/>
                <w:b/>
                <w:color w:val="auto"/>
                <w:sz w:val="22"/>
                <w:szCs w:val="22"/>
                <w:lang w:eastAsia="en-US"/>
              </w:rPr>
            </w:pPr>
            <w:r>
              <w:rPr>
                <w:rFonts w:eastAsia="Times New Roman"/>
                <w:b/>
                <w:color w:val="auto"/>
                <w:sz w:val="22"/>
                <w:szCs w:val="22"/>
                <w:lang w:eastAsia="en-US"/>
              </w:rPr>
              <w:t>3</w:t>
            </w:r>
          </w:p>
        </w:tc>
        <w:tc>
          <w:tcPr>
            <w:tcW w:w="5954"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427FDB22" w14:textId="6A6E5EA2" w:rsidR="00723B2B" w:rsidRPr="00723B2B" w:rsidRDefault="00176A89" w:rsidP="00723B2B">
            <w:pPr>
              <w:spacing w:after="0" w:line="360" w:lineRule="auto"/>
              <w:jc w:val="both"/>
              <w:rPr>
                <w:rFonts w:eastAsia="Times New Roman"/>
                <w:color w:val="000000"/>
                <w:sz w:val="22"/>
                <w:szCs w:val="22"/>
                <w:lang w:eastAsia="en-US"/>
              </w:rPr>
            </w:pPr>
            <w:r w:rsidRPr="00176A89">
              <w:rPr>
                <w:rFonts w:eastAsia="Times New Roman"/>
                <w:color w:val="000000"/>
                <w:sz w:val="22"/>
                <w:szCs w:val="22"/>
                <w:lang w:eastAsia="en-US"/>
              </w:rPr>
              <w:t>Schedule and plan for a series of community and gaming events and mini gaming workshops for communities to be sensitized to and play these games.</w:t>
            </w:r>
          </w:p>
        </w:tc>
        <w:tc>
          <w:tcPr>
            <w:tcW w:w="850" w:type="dxa"/>
            <w:tcBorders>
              <w:top w:val="single" w:sz="4" w:space="0" w:color="auto"/>
              <w:left w:val="nil"/>
              <w:bottom w:val="single" w:sz="4" w:space="0" w:color="000000"/>
              <w:right w:val="single" w:sz="4" w:space="0" w:color="000000"/>
            </w:tcBorders>
            <w:shd w:val="clear" w:color="auto" w:fill="auto"/>
            <w:noWrap/>
            <w:vAlign w:val="center"/>
          </w:tcPr>
          <w:p w14:paraId="3E066EE9" w14:textId="09190DDD"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360" w:lineRule="auto"/>
              <w:jc w:val="center"/>
              <w:rPr>
                <w:rFonts w:eastAsia="Times New Roman"/>
                <w:color w:val="auto"/>
                <w:sz w:val="22"/>
                <w:szCs w:val="22"/>
                <w:lang w:eastAsia="en-US"/>
              </w:rPr>
            </w:pPr>
          </w:p>
        </w:tc>
        <w:tc>
          <w:tcPr>
            <w:tcW w:w="850" w:type="dxa"/>
            <w:tcBorders>
              <w:top w:val="single" w:sz="4" w:space="0" w:color="auto"/>
              <w:left w:val="nil"/>
              <w:bottom w:val="single" w:sz="4" w:space="0" w:color="000000"/>
              <w:right w:val="single" w:sz="4" w:space="0" w:color="auto"/>
            </w:tcBorders>
            <w:shd w:val="clear" w:color="auto" w:fill="auto"/>
            <w:noWrap/>
            <w:vAlign w:val="center"/>
          </w:tcPr>
          <w:p w14:paraId="17D9A608" w14:textId="3FE68214"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360" w:lineRule="auto"/>
              <w:jc w:val="center"/>
              <w:rPr>
                <w:rFonts w:eastAsia="Times New Roman"/>
                <w:color w:val="auto"/>
                <w:sz w:val="22"/>
                <w:szCs w:val="22"/>
                <w:lang w:eastAsia="en-US"/>
              </w:rPr>
            </w:pPr>
          </w:p>
        </w:tc>
        <w:tc>
          <w:tcPr>
            <w:tcW w:w="1276" w:type="dxa"/>
            <w:tcBorders>
              <w:top w:val="single" w:sz="4" w:space="0" w:color="auto"/>
              <w:left w:val="single" w:sz="4" w:space="0" w:color="auto"/>
              <w:bottom w:val="single" w:sz="4" w:space="0" w:color="000000"/>
              <w:right w:val="single" w:sz="4" w:space="0" w:color="000000"/>
            </w:tcBorders>
            <w:shd w:val="clear" w:color="auto" w:fill="auto"/>
            <w:vAlign w:val="center"/>
          </w:tcPr>
          <w:p w14:paraId="13C33C07"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360" w:lineRule="auto"/>
              <w:jc w:val="center"/>
              <w:rPr>
                <w:rFonts w:eastAsia="Times New Roman"/>
                <w:color w:val="auto"/>
                <w:sz w:val="22"/>
                <w:szCs w:val="22"/>
                <w:lang w:eastAsia="en-US"/>
              </w:rPr>
            </w:pPr>
          </w:p>
        </w:tc>
        <w:tc>
          <w:tcPr>
            <w:tcW w:w="1418" w:type="dxa"/>
            <w:gridSpan w:val="2"/>
            <w:tcBorders>
              <w:top w:val="single" w:sz="4" w:space="0" w:color="auto"/>
              <w:left w:val="nil"/>
              <w:bottom w:val="single" w:sz="4" w:space="0" w:color="000000"/>
              <w:right w:val="single" w:sz="8" w:space="0" w:color="000000"/>
            </w:tcBorders>
            <w:shd w:val="clear" w:color="auto" w:fill="auto"/>
            <w:noWrap/>
            <w:vAlign w:val="center"/>
          </w:tcPr>
          <w:p w14:paraId="43E29815"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360" w:lineRule="auto"/>
              <w:jc w:val="center"/>
              <w:rPr>
                <w:rFonts w:eastAsia="Times New Roman"/>
                <w:color w:val="auto"/>
                <w:sz w:val="22"/>
                <w:szCs w:val="22"/>
                <w:lang w:eastAsia="en-US"/>
              </w:rPr>
            </w:pPr>
          </w:p>
        </w:tc>
      </w:tr>
      <w:tr w:rsidR="00723B2B" w:rsidRPr="00723B2B" w14:paraId="60D29105" w14:textId="77777777" w:rsidTr="000E7F6A">
        <w:trPr>
          <w:trHeight w:val="196"/>
        </w:trPr>
        <w:tc>
          <w:tcPr>
            <w:tcW w:w="557" w:type="dxa"/>
            <w:tcBorders>
              <w:top w:val="single" w:sz="4" w:space="0" w:color="auto"/>
              <w:left w:val="single" w:sz="8" w:space="0" w:color="000000"/>
              <w:bottom w:val="single" w:sz="4" w:space="0" w:color="000000"/>
              <w:right w:val="single" w:sz="4" w:space="0" w:color="auto"/>
            </w:tcBorders>
            <w:vAlign w:val="center"/>
          </w:tcPr>
          <w:p w14:paraId="4F17C632" w14:textId="3619E342" w:rsidR="00723B2B" w:rsidRPr="00723B2B" w:rsidRDefault="00176A89" w:rsidP="00723B2B">
            <w:pPr>
              <w:pBdr>
                <w:top w:val="none" w:sz="0" w:space="0" w:color="auto"/>
                <w:left w:val="none" w:sz="0" w:space="0" w:color="auto"/>
                <w:bottom w:val="none" w:sz="0" w:space="0" w:color="auto"/>
                <w:right w:val="none" w:sz="0" w:space="0" w:color="auto"/>
                <w:between w:val="none" w:sz="0" w:space="0" w:color="auto"/>
              </w:pBdr>
              <w:spacing w:after="0" w:line="360" w:lineRule="auto"/>
              <w:jc w:val="center"/>
              <w:rPr>
                <w:rFonts w:eastAsia="Times New Roman"/>
                <w:b/>
                <w:color w:val="auto"/>
                <w:sz w:val="22"/>
                <w:szCs w:val="22"/>
                <w:lang w:eastAsia="en-US"/>
              </w:rPr>
            </w:pPr>
            <w:r>
              <w:rPr>
                <w:rFonts w:eastAsia="Times New Roman"/>
                <w:b/>
                <w:color w:val="auto"/>
                <w:sz w:val="22"/>
                <w:szCs w:val="22"/>
                <w:lang w:eastAsia="en-US"/>
              </w:rPr>
              <w:t>4</w:t>
            </w:r>
          </w:p>
        </w:tc>
        <w:tc>
          <w:tcPr>
            <w:tcW w:w="5954"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5E1B5057" w14:textId="401FC6E8" w:rsidR="00723B2B" w:rsidRPr="00723B2B" w:rsidRDefault="00176A89" w:rsidP="00723B2B">
            <w:pPr>
              <w:spacing w:after="0" w:line="360" w:lineRule="auto"/>
              <w:jc w:val="both"/>
              <w:rPr>
                <w:rFonts w:eastAsia="Times New Roman"/>
                <w:color w:val="000000"/>
                <w:sz w:val="22"/>
                <w:szCs w:val="22"/>
                <w:lang w:eastAsia="en-US"/>
              </w:rPr>
            </w:pPr>
            <w:r w:rsidRPr="00176A89">
              <w:rPr>
                <w:rFonts w:eastAsia="Times New Roman"/>
                <w:color w:val="000000"/>
                <w:sz w:val="22"/>
                <w:szCs w:val="22"/>
                <w:lang w:eastAsia="en-US"/>
              </w:rPr>
              <w:t>Final Report submitted on behavior change shifts - changes in attitude, awareness, knowledge and behavior.</w:t>
            </w:r>
          </w:p>
        </w:tc>
        <w:tc>
          <w:tcPr>
            <w:tcW w:w="850" w:type="dxa"/>
            <w:tcBorders>
              <w:top w:val="single" w:sz="4" w:space="0" w:color="auto"/>
              <w:left w:val="nil"/>
              <w:bottom w:val="single" w:sz="4" w:space="0" w:color="000000"/>
              <w:right w:val="single" w:sz="4" w:space="0" w:color="000000"/>
            </w:tcBorders>
            <w:shd w:val="clear" w:color="auto" w:fill="auto"/>
            <w:noWrap/>
            <w:vAlign w:val="center"/>
          </w:tcPr>
          <w:p w14:paraId="58E61430" w14:textId="36FAC4EF"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360" w:lineRule="auto"/>
              <w:jc w:val="center"/>
              <w:rPr>
                <w:rFonts w:eastAsia="Times New Roman"/>
                <w:color w:val="auto"/>
                <w:sz w:val="22"/>
                <w:szCs w:val="22"/>
                <w:lang w:eastAsia="en-US"/>
              </w:rPr>
            </w:pPr>
          </w:p>
        </w:tc>
        <w:tc>
          <w:tcPr>
            <w:tcW w:w="850" w:type="dxa"/>
            <w:tcBorders>
              <w:top w:val="single" w:sz="4" w:space="0" w:color="auto"/>
              <w:left w:val="nil"/>
              <w:bottom w:val="single" w:sz="4" w:space="0" w:color="000000"/>
              <w:right w:val="single" w:sz="4" w:space="0" w:color="auto"/>
            </w:tcBorders>
            <w:shd w:val="clear" w:color="auto" w:fill="auto"/>
            <w:noWrap/>
            <w:vAlign w:val="center"/>
          </w:tcPr>
          <w:p w14:paraId="0DA15593" w14:textId="1E8387BB"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360" w:lineRule="auto"/>
              <w:jc w:val="center"/>
              <w:rPr>
                <w:rFonts w:eastAsia="Times New Roman"/>
                <w:color w:val="auto"/>
                <w:sz w:val="22"/>
                <w:szCs w:val="22"/>
                <w:lang w:eastAsia="en-US"/>
              </w:rPr>
            </w:pPr>
          </w:p>
        </w:tc>
        <w:tc>
          <w:tcPr>
            <w:tcW w:w="1276" w:type="dxa"/>
            <w:tcBorders>
              <w:top w:val="single" w:sz="4" w:space="0" w:color="auto"/>
              <w:left w:val="single" w:sz="4" w:space="0" w:color="auto"/>
              <w:bottom w:val="single" w:sz="4" w:space="0" w:color="000000"/>
              <w:right w:val="single" w:sz="4" w:space="0" w:color="000000"/>
            </w:tcBorders>
            <w:shd w:val="clear" w:color="auto" w:fill="auto"/>
            <w:vAlign w:val="center"/>
          </w:tcPr>
          <w:p w14:paraId="015C9D9B"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360" w:lineRule="auto"/>
              <w:jc w:val="center"/>
              <w:rPr>
                <w:rFonts w:eastAsia="Times New Roman"/>
                <w:color w:val="auto"/>
                <w:sz w:val="22"/>
                <w:szCs w:val="22"/>
                <w:lang w:eastAsia="en-US"/>
              </w:rPr>
            </w:pPr>
          </w:p>
        </w:tc>
        <w:tc>
          <w:tcPr>
            <w:tcW w:w="1418" w:type="dxa"/>
            <w:gridSpan w:val="2"/>
            <w:tcBorders>
              <w:top w:val="single" w:sz="4" w:space="0" w:color="auto"/>
              <w:left w:val="nil"/>
              <w:bottom w:val="single" w:sz="4" w:space="0" w:color="000000"/>
              <w:right w:val="single" w:sz="8" w:space="0" w:color="000000"/>
            </w:tcBorders>
            <w:shd w:val="clear" w:color="auto" w:fill="auto"/>
            <w:noWrap/>
            <w:vAlign w:val="center"/>
          </w:tcPr>
          <w:p w14:paraId="5916F56F"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360" w:lineRule="auto"/>
              <w:jc w:val="center"/>
              <w:rPr>
                <w:rFonts w:eastAsia="Times New Roman"/>
                <w:color w:val="auto"/>
                <w:sz w:val="22"/>
                <w:szCs w:val="22"/>
                <w:lang w:eastAsia="en-US"/>
              </w:rPr>
            </w:pPr>
          </w:p>
        </w:tc>
      </w:tr>
      <w:tr w:rsidR="00A92856" w:rsidRPr="00723B2B" w14:paraId="4CF9630F" w14:textId="77777777" w:rsidTr="001609C3">
        <w:trPr>
          <w:trHeight w:val="401"/>
        </w:trPr>
        <w:tc>
          <w:tcPr>
            <w:tcW w:w="557" w:type="dxa"/>
            <w:tcBorders>
              <w:top w:val="single" w:sz="8" w:space="0" w:color="000000"/>
              <w:left w:val="single" w:sz="8" w:space="0" w:color="000000"/>
              <w:bottom w:val="single" w:sz="8" w:space="0" w:color="000000"/>
              <w:right w:val="single" w:sz="4" w:space="0" w:color="000000"/>
            </w:tcBorders>
            <w:vAlign w:val="center"/>
          </w:tcPr>
          <w:p w14:paraId="04CF2441" w14:textId="77777777" w:rsidR="00A92856" w:rsidRPr="00723B2B" w:rsidRDefault="00A92856" w:rsidP="00723B2B">
            <w:pPr>
              <w:pBdr>
                <w:top w:val="none" w:sz="0" w:space="0" w:color="auto"/>
                <w:left w:val="none" w:sz="0" w:space="0" w:color="auto"/>
                <w:bottom w:val="none" w:sz="0" w:space="0" w:color="auto"/>
                <w:right w:val="none" w:sz="0" w:space="0" w:color="auto"/>
                <w:between w:val="none" w:sz="0" w:space="0" w:color="auto"/>
              </w:pBdr>
              <w:spacing w:after="0" w:line="240" w:lineRule="atLeast"/>
              <w:rPr>
                <w:rFonts w:eastAsia="Times New Roman"/>
                <w:b/>
                <w:bCs/>
                <w:color w:val="auto"/>
                <w:sz w:val="22"/>
                <w:szCs w:val="22"/>
                <w:lang w:eastAsia="en-US"/>
              </w:rPr>
            </w:pPr>
          </w:p>
        </w:tc>
        <w:tc>
          <w:tcPr>
            <w:tcW w:w="5954" w:type="dxa"/>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14:paraId="19AE961A" w14:textId="77777777" w:rsidR="00A92856" w:rsidRPr="00723B2B" w:rsidRDefault="00A92856" w:rsidP="00723B2B">
            <w:pPr>
              <w:pBdr>
                <w:top w:val="none" w:sz="0" w:space="0" w:color="auto"/>
                <w:left w:val="none" w:sz="0" w:space="0" w:color="auto"/>
                <w:bottom w:val="none" w:sz="0" w:space="0" w:color="auto"/>
                <w:right w:val="none" w:sz="0" w:space="0" w:color="auto"/>
                <w:between w:val="none" w:sz="0" w:space="0" w:color="auto"/>
              </w:pBdr>
              <w:spacing w:after="0" w:line="240" w:lineRule="atLeast"/>
              <w:rPr>
                <w:rFonts w:eastAsia="Times New Roman"/>
                <w:b/>
                <w:bCs/>
                <w:color w:val="auto"/>
                <w:sz w:val="22"/>
                <w:szCs w:val="22"/>
                <w:lang w:eastAsia="en-US"/>
              </w:rPr>
            </w:pPr>
            <w:r w:rsidRPr="00723B2B">
              <w:rPr>
                <w:rFonts w:eastAsia="Times New Roman"/>
                <w:b/>
                <w:bCs/>
                <w:color w:val="auto"/>
                <w:sz w:val="22"/>
                <w:szCs w:val="22"/>
                <w:lang w:eastAsia="en-US"/>
              </w:rPr>
              <w:t>Total before tax:</w:t>
            </w:r>
          </w:p>
        </w:tc>
        <w:tc>
          <w:tcPr>
            <w:tcW w:w="2976" w:type="dxa"/>
            <w:gridSpan w:val="3"/>
            <w:tcBorders>
              <w:top w:val="single" w:sz="8" w:space="0" w:color="000000"/>
              <w:left w:val="nil"/>
              <w:bottom w:val="single" w:sz="8" w:space="0" w:color="000000"/>
              <w:right w:val="single" w:sz="4" w:space="0" w:color="000000"/>
            </w:tcBorders>
            <w:shd w:val="clear" w:color="auto" w:fill="auto"/>
            <w:noWrap/>
            <w:vAlign w:val="center"/>
            <w:hideMark/>
          </w:tcPr>
          <w:p w14:paraId="4A15349E" w14:textId="77777777" w:rsidR="00A92856" w:rsidRPr="00723B2B" w:rsidRDefault="00A92856" w:rsidP="00723B2B">
            <w:pPr>
              <w:pBdr>
                <w:top w:val="none" w:sz="0" w:space="0" w:color="auto"/>
                <w:left w:val="none" w:sz="0" w:space="0" w:color="auto"/>
                <w:bottom w:val="none" w:sz="0" w:space="0" w:color="auto"/>
                <w:right w:val="none" w:sz="0" w:space="0" w:color="auto"/>
                <w:between w:val="none" w:sz="0" w:space="0" w:color="auto"/>
              </w:pBdr>
              <w:spacing w:after="0" w:line="240" w:lineRule="atLeast"/>
              <w:jc w:val="center"/>
              <w:rPr>
                <w:rFonts w:eastAsia="Times New Roman"/>
                <w:color w:val="auto"/>
                <w:sz w:val="22"/>
                <w:szCs w:val="22"/>
                <w:lang w:eastAsia="en-US"/>
              </w:rPr>
            </w:pPr>
            <w:r w:rsidRPr="00723B2B">
              <w:rPr>
                <w:rFonts w:eastAsia="Times New Roman"/>
                <w:color w:val="auto"/>
                <w:sz w:val="22"/>
                <w:szCs w:val="22"/>
                <w:lang w:eastAsia="en-US"/>
              </w:rPr>
              <w:t> </w:t>
            </w:r>
          </w:p>
          <w:p w14:paraId="5FB5EC1D" w14:textId="36FE0511" w:rsidR="00A92856" w:rsidRPr="00723B2B" w:rsidRDefault="00A92856" w:rsidP="00723B2B">
            <w:pPr>
              <w:pBdr>
                <w:top w:val="none" w:sz="0" w:space="0" w:color="auto"/>
                <w:left w:val="none" w:sz="0" w:space="0" w:color="auto"/>
                <w:bottom w:val="none" w:sz="0" w:space="0" w:color="auto"/>
                <w:right w:val="none" w:sz="0" w:space="0" w:color="auto"/>
                <w:between w:val="none" w:sz="0" w:space="0" w:color="auto"/>
              </w:pBdr>
              <w:spacing w:after="0" w:line="240" w:lineRule="atLeast"/>
              <w:jc w:val="center"/>
              <w:rPr>
                <w:rFonts w:eastAsia="Times New Roman"/>
                <w:color w:val="auto"/>
                <w:sz w:val="22"/>
                <w:szCs w:val="22"/>
                <w:lang w:eastAsia="en-US"/>
              </w:rPr>
            </w:pPr>
            <w:r w:rsidRPr="00723B2B">
              <w:rPr>
                <w:rFonts w:eastAsia="Times New Roman"/>
                <w:color w:val="auto"/>
                <w:sz w:val="22"/>
                <w:szCs w:val="22"/>
                <w:lang w:eastAsia="en-US"/>
              </w:rPr>
              <w:t> </w:t>
            </w:r>
          </w:p>
        </w:tc>
        <w:tc>
          <w:tcPr>
            <w:tcW w:w="1418" w:type="dxa"/>
            <w:gridSpan w:val="2"/>
            <w:tcBorders>
              <w:top w:val="single" w:sz="8" w:space="0" w:color="000000"/>
              <w:left w:val="nil"/>
              <w:bottom w:val="single" w:sz="8" w:space="0" w:color="000000"/>
              <w:right w:val="single" w:sz="8" w:space="0" w:color="000000"/>
            </w:tcBorders>
            <w:shd w:val="clear" w:color="auto" w:fill="auto"/>
            <w:noWrap/>
            <w:vAlign w:val="center"/>
            <w:hideMark/>
          </w:tcPr>
          <w:p w14:paraId="612FEB13" w14:textId="77777777" w:rsidR="00A92856" w:rsidRPr="00723B2B" w:rsidRDefault="00A92856" w:rsidP="00723B2B">
            <w:pPr>
              <w:pBdr>
                <w:top w:val="none" w:sz="0" w:space="0" w:color="auto"/>
                <w:left w:val="none" w:sz="0" w:space="0" w:color="auto"/>
                <w:bottom w:val="none" w:sz="0" w:space="0" w:color="auto"/>
                <w:right w:val="none" w:sz="0" w:space="0" w:color="auto"/>
                <w:between w:val="none" w:sz="0" w:space="0" w:color="auto"/>
              </w:pBdr>
              <w:spacing w:after="0" w:line="240" w:lineRule="atLeast"/>
              <w:jc w:val="center"/>
              <w:rPr>
                <w:rFonts w:eastAsia="Times New Roman"/>
                <w:color w:val="auto"/>
                <w:sz w:val="22"/>
                <w:szCs w:val="22"/>
                <w:lang w:eastAsia="en-US"/>
              </w:rPr>
            </w:pPr>
            <w:r w:rsidRPr="00723B2B">
              <w:rPr>
                <w:rFonts w:eastAsia="Times New Roman"/>
                <w:color w:val="auto"/>
                <w:sz w:val="22"/>
                <w:szCs w:val="22"/>
                <w:lang w:eastAsia="en-US"/>
              </w:rPr>
              <w:t> </w:t>
            </w:r>
          </w:p>
          <w:p w14:paraId="065A303E" w14:textId="77777777" w:rsidR="00A92856" w:rsidRPr="00723B2B" w:rsidRDefault="00A92856" w:rsidP="00723B2B">
            <w:pPr>
              <w:pBdr>
                <w:top w:val="none" w:sz="0" w:space="0" w:color="auto"/>
                <w:left w:val="none" w:sz="0" w:space="0" w:color="auto"/>
                <w:bottom w:val="none" w:sz="0" w:space="0" w:color="auto"/>
                <w:right w:val="none" w:sz="0" w:space="0" w:color="auto"/>
                <w:between w:val="none" w:sz="0" w:space="0" w:color="auto"/>
              </w:pBdr>
              <w:spacing w:after="0" w:line="240" w:lineRule="atLeast"/>
              <w:jc w:val="center"/>
              <w:rPr>
                <w:rFonts w:eastAsia="Times New Roman"/>
                <w:color w:val="auto"/>
                <w:sz w:val="22"/>
                <w:szCs w:val="22"/>
                <w:lang w:eastAsia="en-US"/>
              </w:rPr>
            </w:pPr>
            <w:r w:rsidRPr="00723B2B">
              <w:rPr>
                <w:rFonts w:eastAsia="Times New Roman"/>
                <w:color w:val="auto"/>
                <w:sz w:val="22"/>
                <w:szCs w:val="22"/>
                <w:lang w:eastAsia="en-US"/>
              </w:rPr>
              <w:t> </w:t>
            </w:r>
          </w:p>
        </w:tc>
      </w:tr>
      <w:tr w:rsidR="00A92856" w:rsidRPr="00723B2B" w14:paraId="42ADFE86" w14:textId="77777777" w:rsidTr="0053132D">
        <w:trPr>
          <w:trHeight w:val="418"/>
        </w:trPr>
        <w:tc>
          <w:tcPr>
            <w:tcW w:w="557" w:type="dxa"/>
            <w:tcBorders>
              <w:top w:val="nil"/>
              <w:left w:val="single" w:sz="8" w:space="0" w:color="000000"/>
              <w:bottom w:val="single" w:sz="8" w:space="0" w:color="000000"/>
              <w:right w:val="single" w:sz="4" w:space="0" w:color="000000"/>
            </w:tcBorders>
            <w:vAlign w:val="center"/>
          </w:tcPr>
          <w:p w14:paraId="165A1A8E" w14:textId="77777777" w:rsidR="00A92856" w:rsidRPr="00723B2B" w:rsidRDefault="00A92856" w:rsidP="00723B2B">
            <w:pPr>
              <w:pBdr>
                <w:top w:val="none" w:sz="0" w:space="0" w:color="auto"/>
                <w:left w:val="none" w:sz="0" w:space="0" w:color="auto"/>
                <w:bottom w:val="none" w:sz="0" w:space="0" w:color="auto"/>
                <w:right w:val="none" w:sz="0" w:space="0" w:color="auto"/>
                <w:between w:val="none" w:sz="0" w:space="0" w:color="auto"/>
              </w:pBdr>
              <w:spacing w:after="0" w:line="240" w:lineRule="atLeast"/>
              <w:rPr>
                <w:rFonts w:eastAsia="Times New Roman"/>
                <w:b/>
                <w:bCs/>
                <w:color w:val="auto"/>
                <w:sz w:val="22"/>
                <w:szCs w:val="22"/>
                <w:lang w:eastAsia="en-US"/>
              </w:rPr>
            </w:pPr>
          </w:p>
        </w:tc>
        <w:tc>
          <w:tcPr>
            <w:tcW w:w="5954" w:type="dxa"/>
            <w:tcBorders>
              <w:top w:val="nil"/>
              <w:left w:val="single" w:sz="8" w:space="0" w:color="000000"/>
              <w:bottom w:val="single" w:sz="8" w:space="0" w:color="000000"/>
              <w:right w:val="single" w:sz="4" w:space="0" w:color="000000"/>
            </w:tcBorders>
            <w:shd w:val="clear" w:color="auto" w:fill="auto"/>
            <w:noWrap/>
            <w:vAlign w:val="center"/>
            <w:hideMark/>
          </w:tcPr>
          <w:p w14:paraId="19B986D7" w14:textId="77777777" w:rsidR="00A92856" w:rsidRPr="00723B2B" w:rsidRDefault="00A92856" w:rsidP="00723B2B">
            <w:pPr>
              <w:pBdr>
                <w:top w:val="none" w:sz="0" w:space="0" w:color="auto"/>
                <w:left w:val="none" w:sz="0" w:space="0" w:color="auto"/>
                <w:bottom w:val="none" w:sz="0" w:space="0" w:color="auto"/>
                <w:right w:val="none" w:sz="0" w:space="0" w:color="auto"/>
                <w:between w:val="none" w:sz="0" w:space="0" w:color="auto"/>
              </w:pBdr>
              <w:spacing w:after="0" w:line="240" w:lineRule="atLeast"/>
              <w:rPr>
                <w:rFonts w:eastAsia="Times New Roman"/>
                <w:b/>
                <w:bCs/>
                <w:color w:val="auto"/>
                <w:sz w:val="22"/>
                <w:szCs w:val="22"/>
                <w:lang w:eastAsia="en-US"/>
              </w:rPr>
            </w:pPr>
            <w:r w:rsidRPr="00723B2B">
              <w:rPr>
                <w:rFonts w:eastAsia="Times New Roman"/>
                <w:b/>
                <w:bCs/>
                <w:color w:val="auto"/>
                <w:sz w:val="22"/>
                <w:szCs w:val="22"/>
                <w:lang w:eastAsia="en-US"/>
              </w:rPr>
              <w:t>VAT (if applicable)</w:t>
            </w:r>
          </w:p>
        </w:tc>
        <w:tc>
          <w:tcPr>
            <w:tcW w:w="2976" w:type="dxa"/>
            <w:gridSpan w:val="3"/>
            <w:tcBorders>
              <w:top w:val="nil"/>
              <w:left w:val="nil"/>
              <w:bottom w:val="single" w:sz="8" w:space="0" w:color="000000"/>
              <w:right w:val="single" w:sz="4" w:space="0" w:color="000000"/>
            </w:tcBorders>
            <w:shd w:val="clear" w:color="auto" w:fill="auto"/>
            <w:noWrap/>
            <w:vAlign w:val="center"/>
            <w:hideMark/>
          </w:tcPr>
          <w:p w14:paraId="08D22EA7" w14:textId="77777777" w:rsidR="00A92856" w:rsidRPr="00723B2B" w:rsidRDefault="00A92856" w:rsidP="00723B2B">
            <w:pPr>
              <w:pBdr>
                <w:top w:val="none" w:sz="0" w:space="0" w:color="auto"/>
                <w:left w:val="none" w:sz="0" w:space="0" w:color="auto"/>
                <w:bottom w:val="none" w:sz="0" w:space="0" w:color="auto"/>
                <w:right w:val="none" w:sz="0" w:space="0" w:color="auto"/>
                <w:between w:val="none" w:sz="0" w:space="0" w:color="auto"/>
              </w:pBdr>
              <w:spacing w:after="0" w:line="240" w:lineRule="atLeast"/>
              <w:jc w:val="center"/>
              <w:rPr>
                <w:rFonts w:eastAsia="Times New Roman"/>
                <w:color w:val="auto"/>
                <w:sz w:val="22"/>
                <w:szCs w:val="22"/>
                <w:lang w:eastAsia="en-US"/>
              </w:rPr>
            </w:pPr>
            <w:r w:rsidRPr="00723B2B">
              <w:rPr>
                <w:rFonts w:eastAsia="Times New Roman"/>
                <w:color w:val="auto"/>
                <w:sz w:val="22"/>
                <w:szCs w:val="22"/>
                <w:lang w:eastAsia="en-US"/>
              </w:rPr>
              <w:t> </w:t>
            </w:r>
          </w:p>
          <w:p w14:paraId="4B7E48D3" w14:textId="63568250" w:rsidR="00A92856" w:rsidRPr="00723B2B" w:rsidRDefault="00A92856" w:rsidP="00723B2B">
            <w:pPr>
              <w:pBdr>
                <w:top w:val="none" w:sz="0" w:space="0" w:color="auto"/>
                <w:left w:val="none" w:sz="0" w:space="0" w:color="auto"/>
                <w:bottom w:val="none" w:sz="0" w:space="0" w:color="auto"/>
                <w:right w:val="none" w:sz="0" w:space="0" w:color="auto"/>
                <w:between w:val="none" w:sz="0" w:space="0" w:color="auto"/>
              </w:pBdr>
              <w:spacing w:after="0" w:line="240" w:lineRule="atLeast"/>
              <w:jc w:val="center"/>
              <w:rPr>
                <w:rFonts w:eastAsia="Times New Roman"/>
                <w:color w:val="auto"/>
                <w:sz w:val="22"/>
                <w:szCs w:val="22"/>
                <w:lang w:eastAsia="en-US"/>
              </w:rPr>
            </w:pPr>
            <w:r w:rsidRPr="00723B2B">
              <w:rPr>
                <w:rFonts w:eastAsia="Times New Roman"/>
                <w:color w:val="auto"/>
                <w:sz w:val="22"/>
                <w:szCs w:val="22"/>
                <w:lang w:eastAsia="en-US"/>
              </w:rPr>
              <w:t> </w:t>
            </w:r>
          </w:p>
        </w:tc>
        <w:tc>
          <w:tcPr>
            <w:tcW w:w="1418" w:type="dxa"/>
            <w:gridSpan w:val="2"/>
            <w:tcBorders>
              <w:top w:val="nil"/>
              <w:left w:val="nil"/>
              <w:bottom w:val="single" w:sz="8" w:space="0" w:color="000000"/>
              <w:right w:val="single" w:sz="8" w:space="0" w:color="000000"/>
            </w:tcBorders>
            <w:shd w:val="clear" w:color="auto" w:fill="auto"/>
            <w:noWrap/>
            <w:vAlign w:val="center"/>
            <w:hideMark/>
          </w:tcPr>
          <w:p w14:paraId="46BCA2BD" w14:textId="77777777" w:rsidR="00A92856" w:rsidRPr="00723B2B" w:rsidRDefault="00A92856" w:rsidP="00723B2B">
            <w:pPr>
              <w:pBdr>
                <w:top w:val="none" w:sz="0" w:space="0" w:color="auto"/>
                <w:left w:val="none" w:sz="0" w:space="0" w:color="auto"/>
                <w:bottom w:val="none" w:sz="0" w:space="0" w:color="auto"/>
                <w:right w:val="none" w:sz="0" w:space="0" w:color="auto"/>
                <w:between w:val="none" w:sz="0" w:space="0" w:color="auto"/>
              </w:pBdr>
              <w:spacing w:after="0" w:line="240" w:lineRule="atLeast"/>
              <w:jc w:val="center"/>
              <w:rPr>
                <w:rFonts w:eastAsia="Times New Roman"/>
                <w:color w:val="auto"/>
                <w:sz w:val="22"/>
                <w:szCs w:val="22"/>
                <w:lang w:eastAsia="en-US"/>
              </w:rPr>
            </w:pPr>
            <w:r w:rsidRPr="00723B2B">
              <w:rPr>
                <w:rFonts w:eastAsia="Times New Roman"/>
                <w:color w:val="auto"/>
                <w:sz w:val="22"/>
                <w:szCs w:val="22"/>
                <w:lang w:eastAsia="en-US"/>
              </w:rPr>
              <w:t> </w:t>
            </w:r>
          </w:p>
          <w:p w14:paraId="4DBC0F91" w14:textId="77777777" w:rsidR="00A92856" w:rsidRPr="00723B2B" w:rsidRDefault="00A92856" w:rsidP="00723B2B">
            <w:pPr>
              <w:pBdr>
                <w:top w:val="none" w:sz="0" w:space="0" w:color="auto"/>
                <w:left w:val="none" w:sz="0" w:space="0" w:color="auto"/>
                <w:bottom w:val="none" w:sz="0" w:space="0" w:color="auto"/>
                <w:right w:val="none" w:sz="0" w:space="0" w:color="auto"/>
                <w:between w:val="none" w:sz="0" w:space="0" w:color="auto"/>
              </w:pBdr>
              <w:spacing w:after="0" w:line="240" w:lineRule="atLeast"/>
              <w:jc w:val="center"/>
              <w:rPr>
                <w:rFonts w:eastAsia="Times New Roman"/>
                <w:color w:val="auto"/>
                <w:sz w:val="22"/>
                <w:szCs w:val="22"/>
                <w:lang w:eastAsia="en-US"/>
              </w:rPr>
            </w:pPr>
            <w:r w:rsidRPr="00723B2B">
              <w:rPr>
                <w:rFonts w:eastAsia="Times New Roman"/>
                <w:color w:val="auto"/>
                <w:sz w:val="22"/>
                <w:szCs w:val="22"/>
                <w:lang w:eastAsia="en-US"/>
              </w:rPr>
              <w:t> </w:t>
            </w:r>
          </w:p>
        </w:tc>
      </w:tr>
      <w:tr w:rsidR="00A92856" w:rsidRPr="00723B2B" w14:paraId="2B75E25B" w14:textId="77777777" w:rsidTr="0038586E">
        <w:trPr>
          <w:trHeight w:val="392"/>
        </w:trPr>
        <w:tc>
          <w:tcPr>
            <w:tcW w:w="557" w:type="dxa"/>
            <w:tcBorders>
              <w:top w:val="nil"/>
              <w:left w:val="single" w:sz="8" w:space="0" w:color="000000"/>
              <w:bottom w:val="single" w:sz="8" w:space="0" w:color="000000"/>
              <w:right w:val="single" w:sz="4" w:space="0" w:color="000000"/>
            </w:tcBorders>
            <w:vAlign w:val="center"/>
          </w:tcPr>
          <w:p w14:paraId="280A3425" w14:textId="77777777" w:rsidR="00A92856" w:rsidRPr="00723B2B" w:rsidRDefault="00A92856" w:rsidP="00723B2B">
            <w:pPr>
              <w:pBdr>
                <w:top w:val="none" w:sz="0" w:space="0" w:color="auto"/>
                <w:left w:val="none" w:sz="0" w:space="0" w:color="auto"/>
                <w:bottom w:val="none" w:sz="0" w:space="0" w:color="auto"/>
                <w:right w:val="none" w:sz="0" w:space="0" w:color="auto"/>
                <w:between w:val="none" w:sz="0" w:space="0" w:color="auto"/>
              </w:pBdr>
              <w:spacing w:after="0" w:line="240" w:lineRule="atLeast"/>
              <w:rPr>
                <w:rFonts w:eastAsia="Times New Roman"/>
                <w:b/>
                <w:bCs/>
                <w:color w:val="auto"/>
                <w:sz w:val="22"/>
                <w:szCs w:val="22"/>
                <w:lang w:eastAsia="en-US"/>
              </w:rPr>
            </w:pPr>
          </w:p>
        </w:tc>
        <w:tc>
          <w:tcPr>
            <w:tcW w:w="5954" w:type="dxa"/>
            <w:tcBorders>
              <w:top w:val="nil"/>
              <w:left w:val="single" w:sz="8" w:space="0" w:color="000000"/>
              <w:bottom w:val="single" w:sz="8" w:space="0" w:color="000000"/>
              <w:right w:val="single" w:sz="4" w:space="0" w:color="000000"/>
            </w:tcBorders>
            <w:shd w:val="clear" w:color="auto" w:fill="auto"/>
            <w:noWrap/>
            <w:vAlign w:val="center"/>
            <w:hideMark/>
          </w:tcPr>
          <w:p w14:paraId="2A7F44A3" w14:textId="77777777" w:rsidR="00A92856" w:rsidRPr="00723B2B" w:rsidRDefault="00A92856" w:rsidP="00723B2B">
            <w:pPr>
              <w:pBdr>
                <w:top w:val="none" w:sz="0" w:space="0" w:color="auto"/>
                <w:left w:val="none" w:sz="0" w:space="0" w:color="auto"/>
                <w:bottom w:val="none" w:sz="0" w:space="0" w:color="auto"/>
                <w:right w:val="none" w:sz="0" w:space="0" w:color="auto"/>
                <w:between w:val="none" w:sz="0" w:space="0" w:color="auto"/>
              </w:pBdr>
              <w:spacing w:after="0" w:line="240" w:lineRule="atLeast"/>
              <w:rPr>
                <w:rFonts w:eastAsia="Times New Roman"/>
                <w:b/>
                <w:bCs/>
                <w:color w:val="auto"/>
                <w:sz w:val="22"/>
                <w:szCs w:val="22"/>
                <w:lang w:eastAsia="en-US"/>
              </w:rPr>
            </w:pPr>
            <w:r w:rsidRPr="00723B2B">
              <w:rPr>
                <w:rFonts w:eastAsia="Times New Roman"/>
                <w:b/>
                <w:bCs/>
                <w:color w:val="auto"/>
                <w:sz w:val="22"/>
                <w:szCs w:val="22"/>
                <w:lang w:eastAsia="en-US"/>
              </w:rPr>
              <w:t>Total:</w:t>
            </w:r>
          </w:p>
        </w:tc>
        <w:tc>
          <w:tcPr>
            <w:tcW w:w="2976" w:type="dxa"/>
            <w:gridSpan w:val="3"/>
            <w:tcBorders>
              <w:top w:val="nil"/>
              <w:left w:val="nil"/>
              <w:bottom w:val="single" w:sz="8" w:space="0" w:color="000000"/>
              <w:right w:val="single" w:sz="4" w:space="0" w:color="000000"/>
            </w:tcBorders>
            <w:shd w:val="clear" w:color="auto" w:fill="auto"/>
            <w:noWrap/>
            <w:vAlign w:val="center"/>
            <w:hideMark/>
          </w:tcPr>
          <w:p w14:paraId="2FB7386E" w14:textId="77777777" w:rsidR="00A92856" w:rsidRPr="00723B2B" w:rsidRDefault="00A92856" w:rsidP="00723B2B">
            <w:pPr>
              <w:pBdr>
                <w:top w:val="none" w:sz="0" w:space="0" w:color="auto"/>
                <w:left w:val="none" w:sz="0" w:space="0" w:color="auto"/>
                <w:bottom w:val="none" w:sz="0" w:space="0" w:color="auto"/>
                <w:right w:val="none" w:sz="0" w:space="0" w:color="auto"/>
                <w:between w:val="none" w:sz="0" w:space="0" w:color="auto"/>
              </w:pBdr>
              <w:spacing w:after="0" w:line="240" w:lineRule="atLeast"/>
              <w:jc w:val="center"/>
              <w:rPr>
                <w:rFonts w:eastAsia="Times New Roman"/>
                <w:color w:val="auto"/>
                <w:sz w:val="22"/>
                <w:szCs w:val="22"/>
                <w:lang w:eastAsia="en-US"/>
              </w:rPr>
            </w:pPr>
            <w:r w:rsidRPr="00723B2B">
              <w:rPr>
                <w:rFonts w:eastAsia="Times New Roman"/>
                <w:color w:val="auto"/>
                <w:sz w:val="22"/>
                <w:szCs w:val="22"/>
                <w:lang w:eastAsia="en-US"/>
              </w:rPr>
              <w:t> </w:t>
            </w:r>
          </w:p>
          <w:p w14:paraId="0C899930" w14:textId="3A497917" w:rsidR="00A92856" w:rsidRPr="00723B2B" w:rsidRDefault="00A92856" w:rsidP="00723B2B">
            <w:pPr>
              <w:pBdr>
                <w:top w:val="none" w:sz="0" w:space="0" w:color="auto"/>
                <w:left w:val="none" w:sz="0" w:space="0" w:color="auto"/>
                <w:bottom w:val="none" w:sz="0" w:space="0" w:color="auto"/>
                <w:right w:val="none" w:sz="0" w:space="0" w:color="auto"/>
                <w:between w:val="none" w:sz="0" w:space="0" w:color="auto"/>
              </w:pBdr>
              <w:spacing w:after="0" w:line="240" w:lineRule="atLeast"/>
              <w:jc w:val="center"/>
              <w:rPr>
                <w:rFonts w:eastAsia="Times New Roman"/>
                <w:color w:val="auto"/>
                <w:sz w:val="22"/>
                <w:szCs w:val="22"/>
                <w:lang w:eastAsia="en-US"/>
              </w:rPr>
            </w:pPr>
            <w:r w:rsidRPr="00723B2B">
              <w:rPr>
                <w:rFonts w:eastAsia="Times New Roman"/>
                <w:color w:val="auto"/>
                <w:sz w:val="22"/>
                <w:szCs w:val="22"/>
                <w:lang w:eastAsia="en-US"/>
              </w:rPr>
              <w:t> </w:t>
            </w:r>
          </w:p>
        </w:tc>
        <w:tc>
          <w:tcPr>
            <w:tcW w:w="1418" w:type="dxa"/>
            <w:gridSpan w:val="2"/>
            <w:tcBorders>
              <w:top w:val="nil"/>
              <w:left w:val="nil"/>
              <w:bottom w:val="single" w:sz="8" w:space="0" w:color="000000"/>
              <w:right w:val="single" w:sz="8" w:space="0" w:color="000000"/>
            </w:tcBorders>
            <w:shd w:val="clear" w:color="auto" w:fill="auto"/>
            <w:noWrap/>
            <w:vAlign w:val="center"/>
            <w:hideMark/>
          </w:tcPr>
          <w:p w14:paraId="15C67D83" w14:textId="77777777" w:rsidR="00A92856" w:rsidRPr="00723B2B" w:rsidRDefault="00A92856" w:rsidP="00723B2B">
            <w:pPr>
              <w:pBdr>
                <w:top w:val="none" w:sz="0" w:space="0" w:color="auto"/>
                <w:left w:val="none" w:sz="0" w:space="0" w:color="auto"/>
                <w:bottom w:val="none" w:sz="0" w:space="0" w:color="auto"/>
                <w:right w:val="none" w:sz="0" w:space="0" w:color="auto"/>
                <w:between w:val="none" w:sz="0" w:space="0" w:color="auto"/>
              </w:pBdr>
              <w:spacing w:after="0" w:line="240" w:lineRule="atLeast"/>
              <w:jc w:val="center"/>
              <w:rPr>
                <w:rFonts w:eastAsia="Times New Roman"/>
                <w:color w:val="auto"/>
                <w:sz w:val="22"/>
                <w:szCs w:val="22"/>
                <w:lang w:eastAsia="en-US"/>
              </w:rPr>
            </w:pPr>
            <w:r w:rsidRPr="00723B2B">
              <w:rPr>
                <w:rFonts w:eastAsia="Times New Roman"/>
                <w:color w:val="auto"/>
                <w:sz w:val="22"/>
                <w:szCs w:val="22"/>
                <w:lang w:eastAsia="en-US"/>
              </w:rPr>
              <w:t> </w:t>
            </w:r>
          </w:p>
          <w:p w14:paraId="7AC9D178" w14:textId="77777777" w:rsidR="00A92856" w:rsidRPr="00723B2B" w:rsidRDefault="00A92856" w:rsidP="00723B2B">
            <w:pPr>
              <w:pBdr>
                <w:top w:val="none" w:sz="0" w:space="0" w:color="auto"/>
                <w:left w:val="none" w:sz="0" w:space="0" w:color="auto"/>
                <w:bottom w:val="none" w:sz="0" w:space="0" w:color="auto"/>
                <w:right w:val="none" w:sz="0" w:space="0" w:color="auto"/>
                <w:between w:val="none" w:sz="0" w:space="0" w:color="auto"/>
              </w:pBdr>
              <w:spacing w:after="0" w:line="240" w:lineRule="atLeast"/>
              <w:jc w:val="center"/>
              <w:rPr>
                <w:rFonts w:eastAsia="Times New Roman"/>
                <w:color w:val="auto"/>
                <w:sz w:val="22"/>
                <w:szCs w:val="22"/>
                <w:lang w:eastAsia="en-US"/>
              </w:rPr>
            </w:pPr>
            <w:r w:rsidRPr="00723B2B">
              <w:rPr>
                <w:rFonts w:eastAsia="Times New Roman"/>
                <w:color w:val="auto"/>
                <w:sz w:val="22"/>
                <w:szCs w:val="22"/>
                <w:lang w:eastAsia="en-US"/>
              </w:rPr>
              <w:t> </w:t>
            </w:r>
          </w:p>
        </w:tc>
      </w:tr>
      <w:tr w:rsidR="00723B2B" w:rsidRPr="00723B2B" w14:paraId="750567B6" w14:textId="77777777" w:rsidTr="000E7F6A">
        <w:trPr>
          <w:trHeight w:val="331"/>
        </w:trPr>
        <w:tc>
          <w:tcPr>
            <w:tcW w:w="557" w:type="dxa"/>
            <w:tcBorders>
              <w:top w:val="nil"/>
              <w:left w:val="single" w:sz="8" w:space="0" w:color="000000"/>
              <w:bottom w:val="single" w:sz="8" w:space="0" w:color="000000"/>
              <w:right w:val="single" w:sz="4" w:space="0" w:color="000000"/>
            </w:tcBorders>
            <w:vAlign w:val="center"/>
          </w:tcPr>
          <w:p w14:paraId="647976FA"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240" w:lineRule="atLeast"/>
              <w:rPr>
                <w:rFonts w:eastAsia="Times New Roman"/>
                <w:b/>
                <w:bCs/>
                <w:color w:val="auto"/>
                <w:sz w:val="22"/>
                <w:szCs w:val="22"/>
                <w:lang w:eastAsia="en-US"/>
              </w:rPr>
            </w:pPr>
          </w:p>
        </w:tc>
        <w:tc>
          <w:tcPr>
            <w:tcW w:w="5954" w:type="dxa"/>
            <w:tcBorders>
              <w:top w:val="nil"/>
              <w:left w:val="single" w:sz="8" w:space="0" w:color="000000"/>
              <w:bottom w:val="single" w:sz="8" w:space="0" w:color="000000"/>
              <w:right w:val="single" w:sz="4" w:space="0" w:color="000000"/>
            </w:tcBorders>
            <w:shd w:val="clear" w:color="auto" w:fill="auto"/>
            <w:noWrap/>
            <w:vAlign w:val="center"/>
          </w:tcPr>
          <w:p w14:paraId="22D63E52"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240" w:lineRule="atLeast"/>
              <w:rPr>
                <w:rFonts w:eastAsia="Times New Roman"/>
                <w:b/>
                <w:bCs/>
                <w:color w:val="auto"/>
                <w:sz w:val="22"/>
                <w:szCs w:val="22"/>
                <w:lang w:eastAsia="en-US"/>
              </w:rPr>
            </w:pPr>
            <w:r w:rsidRPr="00723B2B">
              <w:rPr>
                <w:rFonts w:eastAsia="Times New Roman"/>
                <w:b/>
                <w:bCs/>
                <w:color w:val="auto"/>
                <w:sz w:val="22"/>
                <w:szCs w:val="22"/>
                <w:lang w:eastAsia="en-US"/>
              </w:rPr>
              <w:t>Validity of offer</w:t>
            </w:r>
          </w:p>
        </w:tc>
        <w:tc>
          <w:tcPr>
            <w:tcW w:w="4394" w:type="dxa"/>
            <w:gridSpan w:val="5"/>
            <w:tcBorders>
              <w:top w:val="nil"/>
              <w:left w:val="nil"/>
              <w:bottom w:val="single" w:sz="8" w:space="0" w:color="000000"/>
              <w:right w:val="single" w:sz="8" w:space="0" w:color="000000"/>
            </w:tcBorders>
            <w:shd w:val="clear" w:color="auto" w:fill="auto"/>
            <w:noWrap/>
            <w:vAlign w:val="center"/>
          </w:tcPr>
          <w:p w14:paraId="1021A00A"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240" w:lineRule="atLeast"/>
              <w:jc w:val="center"/>
              <w:rPr>
                <w:rFonts w:eastAsia="Times New Roman"/>
                <w:color w:val="auto"/>
                <w:sz w:val="22"/>
                <w:szCs w:val="22"/>
                <w:lang w:eastAsia="en-US"/>
              </w:rPr>
            </w:pPr>
          </w:p>
        </w:tc>
      </w:tr>
      <w:tr w:rsidR="00723B2B" w:rsidRPr="00723B2B" w14:paraId="6CAE10CA" w14:textId="77777777" w:rsidTr="000E7F6A">
        <w:trPr>
          <w:trHeight w:val="331"/>
        </w:trPr>
        <w:tc>
          <w:tcPr>
            <w:tcW w:w="557" w:type="dxa"/>
            <w:tcBorders>
              <w:top w:val="nil"/>
              <w:left w:val="single" w:sz="8" w:space="0" w:color="000000"/>
              <w:bottom w:val="single" w:sz="8" w:space="0" w:color="000000"/>
              <w:right w:val="single" w:sz="4" w:space="0" w:color="000000"/>
            </w:tcBorders>
            <w:vAlign w:val="center"/>
          </w:tcPr>
          <w:p w14:paraId="6B68A747"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240" w:lineRule="atLeast"/>
              <w:rPr>
                <w:rFonts w:eastAsia="Times New Roman"/>
                <w:b/>
                <w:bCs/>
                <w:color w:val="auto"/>
                <w:sz w:val="22"/>
                <w:szCs w:val="22"/>
                <w:lang w:eastAsia="en-US"/>
              </w:rPr>
            </w:pPr>
          </w:p>
        </w:tc>
        <w:tc>
          <w:tcPr>
            <w:tcW w:w="5954" w:type="dxa"/>
            <w:tcBorders>
              <w:top w:val="nil"/>
              <w:left w:val="single" w:sz="8" w:space="0" w:color="000000"/>
              <w:bottom w:val="single" w:sz="8" w:space="0" w:color="000000"/>
              <w:right w:val="single" w:sz="4" w:space="0" w:color="000000"/>
            </w:tcBorders>
            <w:shd w:val="clear" w:color="auto" w:fill="auto"/>
            <w:noWrap/>
            <w:vAlign w:val="center"/>
          </w:tcPr>
          <w:p w14:paraId="28E639DE"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240" w:lineRule="atLeast"/>
              <w:rPr>
                <w:rFonts w:eastAsia="Times New Roman"/>
                <w:b/>
                <w:bCs/>
                <w:color w:val="auto"/>
                <w:sz w:val="22"/>
                <w:szCs w:val="22"/>
                <w:lang w:eastAsia="en-US"/>
              </w:rPr>
            </w:pPr>
            <w:r w:rsidRPr="00723B2B">
              <w:rPr>
                <w:rFonts w:eastAsia="Times New Roman"/>
                <w:b/>
                <w:bCs/>
                <w:color w:val="auto"/>
                <w:sz w:val="22"/>
                <w:szCs w:val="22"/>
                <w:lang w:eastAsia="en-US"/>
              </w:rPr>
              <w:t>Delivery period</w:t>
            </w:r>
          </w:p>
        </w:tc>
        <w:tc>
          <w:tcPr>
            <w:tcW w:w="4394" w:type="dxa"/>
            <w:gridSpan w:val="5"/>
            <w:tcBorders>
              <w:top w:val="nil"/>
              <w:left w:val="nil"/>
              <w:bottom w:val="single" w:sz="8" w:space="0" w:color="000000"/>
              <w:right w:val="single" w:sz="8" w:space="0" w:color="000000"/>
            </w:tcBorders>
            <w:shd w:val="clear" w:color="auto" w:fill="auto"/>
            <w:noWrap/>
            <w:vAlign w:val="center"/>
          </w:tcPr>
          <w:p w14:paraId="2346C2DB"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240" w:lineRule="atLeast"/>
              <w:jc w:val="center"/>
              <w:rPr>
                <w:rFonts w:eastAsia="Times New Roman"/>
                <w:color w:val="auto"/>
                <w:sz w:val="22"/>
                <w:szCs w:val="22"/>
                <w:lang w:eastAsia="en-US"/>
              </w:rPr>
            </w:pPr>
          </w:p>
        </w:tc>
      </w:tr>
      <w:tr w:rsidR="00723B2B" w:rsidRPr="00723B2B" w14:paraId="2ACED043" w14:textId="77777777" w:rsidTr="000E7F6A">
        <w:trPr>
          <w:trHeight w:val="348"/>
        </w:trPr>
        <w:tc>
          <w:tcPr>
            <w:tcW w:w="557" w:type="dxa"/>
            <w:tcBorders>
              <w:top w:val="nil"/>
              <w:left w:val="single" w:sz="8" w:space="0" w:color="000000"/>
              <w:bottom w:val="single" w:sz="8" w:space="0" w:color="000000"/>
              <w:right w:val="single" w:sz="4" w:space="0" w:color="000000"/>
            </w:tcBorders>
            <w:vAlign w:val="center"/>
          </w:tcPr>
          <w:p w14:paraId="6CC70F4A"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240" w:lineRule="atLeast"/>
              <w:rPr>
                <w:rFonts w:eastAsia="Times New Roman"/>
                <w:b/>
                <w:bCs/>
                <w:color w:val="auto"/>
                <w:sz w:val="22"/>
                <w:szCs w:val="22"/>
                <w:lang w:eastAsia="en-US"/>
              </w:rPr>
            </w:pPr>
          </w:p>
        </w:tc>
        <w:tc>
          <w:tcPr>
            <w:tcW w:w="5954" w:type="dxa"/>
            <w:tcBorders>
              <w:top w:val="nil"/>
              <w:left w:val="single" w:sz="8" w:space="0" w:color="000000"/>
              <w:bottom w:val="single" w:sz="8" w:space="0" w:color="000000"/>
              <w:right w:val="single" w:sz="4" w:space="0" w:color="000000"/>
            </w:tcBorders>
            <w:shd w:val="clear" w:color="auto" w:fill="auto"/>
            <w:noWrap/>
            <w:vAlign w:val="center"/>
          </w:tcPr>
          <w:p w14:paraId="2BA2781B"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240" w:lineRule="atLeast"/>
              <w:rPr>
                <w:rFonts w:eastAsia="Times New Roman"/>
                <w:b/>
                <w:bCs/>
                <w:color w:val="auto"/>
                <w:sz w:val="22"/>
                <w:szCs w:val="22"/>
                <w:lang w:eastAsia="en-US"/>
              </w:rPr>
            </w:pPr>
            <w:r w:rsidRPr="00723B2B">
              <w:rPr>
                <w:rFonts w:eastAsia="Times New Roman"/>
                <w:b/>
                <w:bCs/>
                <w:color w:val="auto"/>
                <w:sz w:val="22"/>
                <w:szCs w:val="22"/>
                <w:lang w:eastAsia="en-US"/>
              </w:rPr>
              <w:t>Payment terms (No cash payments)</w:t>
            </w:r>
          </w:p>
        </w:tc>
        <w:tc>
          <w:tcPr>
            <w:tcW w:w="4394" w:type="dxa"/>
            <w:gridSpan w:val="5"/>
            <w:tcBorders>
              <w:top w:val="nil"/>
              <w:left w:val="nil"/>
              <w:bottom w:val="single" w:sz="8" w:space="0" w:color="000000"/>
              <w:right w:val="single" w:sz="8" w:space="0" w:color="000000"/>
            </w:tcBorders>
            <w:shd w:val="clear" w:color="auto" w:fill="auto"/>
            <w:noWrap/>
            <w:vAlign w:val="center"/>
          </w:tcPr>
          <w:p w14:paraId="12E65EC8"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240" w:lineRule="atLeast"/>
              <w:jc w:val="center"/>
              <w:rPr>
                <w:rFonts w:eastAsia="Times New Roman"/>
                <w:color w:val="auto"/>
                <w:sz w:val="22"/>
                <w:szCs w:val="22"/>
                <w:lang w:eastAsia="en-US"/>
              </w:rPr>
            </w:pPr>
          </w:p>
        </w:tc>
      </w:tr>
      <w:tr w:rsidR="00723B2B" w:rsidRPr="00723B2B" w14:paraId="2944823C" w14:textId="77777777" w:rsidTr="000E7F6A">
        <w:trPr>
          <w:trHeight w:val="418"/>
        </w:trPr>
        <w:tc>
          <w:tcPr>
            <w:tcW w:w="557" w:type="dxa"/>
            <w:tcBorders>
              <w:top w:val="nil"/>
              <w:left w:val="single" w:sz="8" w:space="0" w:color="000000"/>
              <w:bottom w:val="single" w:sz="8" w:space="0" w:color="000000"/>
              <w:right w:val="single" w:sz="4" w:space="0" w:color="000000"/>
            </w:tcBorders>
            <w:vAlign w:val="center"/>
          </w:tcPr>
          <w:p w14:paraId="5B185741"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240" w:lineRule="atLeast"/>
              <w:rPr>
                <w:rFonts w:eastAsia="Times New Roman"/>
                <w:b/>
                <w:bCs/>
                <w:color w:val="auto"/>
                <w:sz w:val="22"/>
                <w:szCs w:val="22"/>
                <w:lang w:eastAsia="en-US"/>
              </w:rPr>
            </w:pPr>
          </w:p>
        </w:tc>
        <w:tc>
          <w:tcPr>
            <w:tcW w:w="5954" w:type="dxa"/>
            <w:tcBorders>
              <w:top w:val="nil"/>
              <w:left w:val="single" w:sz="8" w:space="0" w:color="000000"/>
              <w:bottom w:val="single" w:sz="8" w:space="0" w:color="000000"/>
              <w:right w:val="single" w:sz="4" w:space="0" w:color="000000"/>
            </w:tcBorders>
            <w:shd w:val="clear" w:color="auto" w:fill="auto"/>
            <w:noWrap/>
            <w:vAlign w:val="center"/>
          </w:tcPr>
          <w:p w14:paraId="4FD84C4D"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240" w:lineRule="atLeast"/>
              <w:rPr>
                <w:rFonts w:eastAsia="Times New Roman"/>
                <w:b/>
                <w:bCs/>
                <w:color w:val="auto"/>
                <w:sz w:val="22"/>
                <w:szCs w:val="22"/>
                <w:lang w:eastAsia="en-US"/>
              </w:rPr>
            </w:pPr>
            <w:r w:rsidRPr="00723B2B">
              <w:rPr>
                <w:rFonts w:eastAsia="Times New Roman"/>
                <w:b/>
                <w:bCs/>
                <w:color w:val="auto"/>
                <w:sz w:val="22"/>
                <w:szCs w:val="22"/>
                <w:lang w:eastAsia="en-US"/>
              </w:rPr>
              <w:t>Duration of credit in number of days. State credit days</w:t>
            </w:r>
          </w:p>
        </w:tc>
        <w:tc>
          <w:tcPr>
            <w:tcW w:w="4394" w:type="dxa"/>
            <w:gridSpan w:val="5"/>
            <w:tcBorders>
              <w:top w:val="nil"/>
              <w:left w:val="nil"/>
              <w:bottom w:val="single" w:sz="8" w:space="0" w:color="000000"/>
              <w:right w:val="single" w:sz="8" w:space="0" w:color="000000"/>
            </w:tcBorders>
            <w:shd w:val="clear" w:color="auto" w:fill="auto"/>
            <w:noWrap/>
            <w:vAlign w:val="center"/>
          </w:tcPr>
          <w:p w14:paraId="37F41132"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240" w:lineRule="atLeast"/>
              <w:jc w:val="center"/>
              <w:rPr>
                <w:rFonts w:eastAsia="Times New Roman"/>
                <w:color w:val="auto"/>
                <w:sz w:val="22"/>
                <w:szCs w:val="22"/>
                <w:lang w:eastAsia="en-US"/>
              </w:rPr>
            </w:pPr>
          </w:p>
        </w:tc>
      </w:tr>
      <w:tr w:rsidR="00723B2B" w:rsidRPr="00723B2B" w14:paraId="26292ADD" w14:textId="77777777" w:rsidTr="000E7F6A">
        <w:trPr>
          <w:trHeight w:val="364"/>
        </w:trPr>
        <w:tc>
          <w:tcPr>
            <w:tcW w:w="557" w:type="dxa"/>
            <w:tcBorders>
              <w:top w:val="single" w:sz="8" w:space="0" w:color="000000"/>
              <w:left w:val="single" w:sz="8" w:space="0" w:color="000000"/>
              <w:bottom w:val="single" w:sz="4" w:space="0" w:color="000000"/>
              <w:right w:val="single" w:sz="4" w:space="0" w:color="000000"/>
            </w:tcBorders>
            <w:shd w:val="clear" w:color="DAEEF3" w:fill="DAEEF3"/>
            <w:vAlign w:val="center"/>
          </w:tcPr>
          <w:p w14:paraId="4444EDD2"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240" w:lineRule="atLeast"/>
              <w:rPr>
                <w:rFonts w:eastAsia="Times New Roman"/>
                <w:b/>
                <w:bCs/>
                <w:color w:val="auto"/>
                <w:sz w:val="22"/>
                <w:szCs w:val="22"/>
                <w:lang w:eastAsia="en-US"/>
              </w:rPr>
            </w:pPr>
          </w:p>
        </w:tc>
        <w:tc>
          <w:tcPr>
            <w:tcW w:w="5954" w:type="dxa"/>
            <w:tcBorders>
              <w:top w:val="single" w:sz="8" w:space="0" w:color="000000"/>
              <w:left w:val="single" w:sz="8" w:space="0" w:color="000000"/>
              <w:bottom w:val="single" w:sz="4" w:space="0" w:color="000000"/>
              <w:right w:val="single" w:sz="4" w:space="0" w:color="000000"/>
            </w:tcBorders>
            <w:shd w:val="clear" w:color="DAEEF3" w:fill="DAEEF3"/>
            <w:noWrap/>
            <w:vAlign w:val="center"/>
            <w:hideMark/>
          </w:tcPr>
          <w:p w14:paraId="236469B5"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240" w:lineRule="atLeast"/>
              <w:rPr>
                <w:rFonts w:eastAsia="Times New Roman"/>
                <w:b/>
                <w:bCs/>
                <w:color w:val="auto"/>
                <w:sz w:val="22"/>
                <w:szCs w:val="22"/>
                <w:lang w:eastAsia="en-US"/>
              </w:rPr>
            </w:pPr>
            <w:r w:rsidRPr="00723B2B">
              <w:rPr>
                <w:rFonts w:eastAsia="Times New Roman"/>
                <w:b/>
                <w:bCs/>
                <w:color w:val="auto"/>
                <w:sz w:val="22"/>
                <w:szCs w:val="22"/>
                <w:lang w:eastAsia="en-US"/>
              </w:rPr>
              <w:t>Company Name:</w:t>
            </w:r>
          </w:p>
        </w:tc>
        <w:tc>
          <w:tcPr>
            <w:tcW w:w="4394" w:type="dxa"/>
            <w:gridSpan w:val="5"/>
            <w:tcBorders>
              <w:top w:val="single" w:sz="8" w:space="0" w:color="000000"/>
              <w:left w:val="nil"/>
              <w:bottom w:val="single" w:sz="4" w:space="0" w:color="000000"/>
              <w:right w:val="single" w:sz="8" w:space="0" w:color="000000"/>
            </w:tcBorders>
            <w:shd w:val="clear" w:color="auto" w:fill="auto"/>
            <w:vAlign w:val="center"/>
            <w:hideMark/>
          </w:tcPr>
          <w:p w14:paraId="5E38051E"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240" w:lineRule="atLeast"/>
              <w:rPr>
                <w:rFonts w:eastAsia="Times New Roman"/>
                <w:color w:val="auto"/>
                <w:sz w:val="22"/>
                <w:szCs w:val="22"/>
                <w:lang w:eastAsia="en-US"/>
              </w:rPr>
            </w:pPr>
            <w:r w:rsidRPr="00723B2B">
              <w:rPr>
                <w:rFonts w:eastAsia="Times New Roman"/>
                <w:color w:val="auto"/>
                <w:sz w:val="22"/>
                <w:szCs w:val="22"/>
                <w:lang w:eastAsia="en-US"/>
              </w:rPr>
              <w:t> </w:t>
            </w:r>
          </w:p>
        </w:tc>
      </w:tr>
      <w:tr w:rsidR="00723B2B" w:rsidRPr="00723B2B" w14:paraId="09470B9D" w14:textId="77777777" w:rsidTr="00176A89">
        <w:trPr>
          <w:trHeight w:val="379"/>
        </w:trPr>
        <w:tc>
          <w:tcPr>
            <w:tcW w:w="557" w:type="dxa"/>
            <w:tcBorders>
              <w:top w:val="nil"/>
              <w:left w:val="single" w:sz="8" w:space="0" w:color="000000"/>
              <w:bottom w:val="single" w:sz="4" w:space="0" w:color="000000"/>
              <w:right w:val="single" w:sz="4" w:space="0" w:color="000000"/>
            </w:tcBorders>
            <w:shd w:val="clear" w:color="DAEEF3" w:fill="DAEEF3"/>
            <w:vAlign w:val="center"/>
          </w:tcPr>
          <w:p w14:paraId="145E2765"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240" w:lineRule="atLeast"/>
              <w:rPr>
                <w:rFonts w:eastAsia="Times New Roman"/>
                <w:b/>
                <w:bCs/>
                <w:color w:val="auto"/>
                <w:sz w:val="22"/>
                <w:szCs w:val="22"/>
                <w:lang w:eastAsia="en-US"/>
              </w:rPr>
            </w:pPr>
          </w:p>
        </w:tc>
        <w:tc>
          <w:tcPr>
            <w:tcW w:w="5954" w:type="dxa"/>
            <w:tcBorders>
              <w:top w:val="nil"/>
              <w:left w:val="single" w:sz="8" w:space="0" w:color="000000"/>
              <w:bottom w:val="single" w:sz="4" w:space="0" w:color="000000"/>
              <w:right w:val="single" w:sz="4" w:space="0" w:color="000000"/>
            </w:tcBorders>
            <w:shd w:val="clear" w:color="auto" w:fill="DAEEF3" w:themeFill="accent5" w:themeFillTint="33"/>
            <w:noWrap/>
            <w:vAlign w:val="center"/>
            <w:hideMark/>
          </w:tcPr>
          <w:p w14:paraId="7B1A0FA0"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240" w:lineRule="atLeast"/>
              <w:rPr>
                <w:rFonts w:eastAsia="Times New Roman"/>
                <w:b/>
                <w:bCs/>
                <w:color w:val="auto"/>
                <w:sz w:val="22"/>
                <w:szCs w:val="22"/>
                <w:lang w:eastAsia="en-US"/>
              </w:rPr>
            </w:pPr>
            <w:r w:rsidRPr="00723B2B">
              <w:rPr>
                <w:rFonts w:eastAsia="Times New Roman"/>
                <w:b/>
                <w:bCs/>
                <w:color w:val="auto"/>
                <w:sz w:val="22"/>
                <w:szCs w:val="22"/>
                <w:lang w:eastAsia="en-US"/>
              </w:rPr>
              <w:t>Name of Representative:</w:t>
            </w:r>
          </w:p>
        </w:tc>
        <w:tc>
          <w:tcPr>
            <w:tcW w:w="4394" w:type="dxa"/>
            <w:gridSpan w:val="5"/>
            <w:tcBorders>
              <w:top w:val="single" w:sz="4" w:space="0" w:color="000000"/>
              <w:left w:val="nil"/>
              <w:bottom w:val="single" w:sz="4" w:space="0" w:color="000000"/>
              <w:right w:val="single" w:sz="8" w:space="0" w:color="000000"/>
            </w:tcBorders>
            <w:shd w:val="clear" w:color="auto" w:fill="auto"/>
            <w:vAlign w:val="center"/>
            <w:hideMark/>
          </w:tcPr>
          <w:p w14:paraId="31D66756"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240" w:lineRule="atLeast"/>
              <w:rPr>
                <w:rFonts w:eastAsia="Times New Roman"/>
                <w:color w:val="auto"/>
                <w:sz w:val="22"/>
                <w:szCs w:val="22"/>
                <w:lang w:eastAsia="en-US"/>
              </w:rPr>
            </w:pPr>
            <w:r w:rsidRPr="00723B2B">
              <w:rPr>
                <w:rFonts w:eastAsia="Times New Roman"/>
                <w:color w:val="auto"/>
                <w:sz w:val="22"/>
                <w:szCs w:val="22"/>
                <w:lang w:eastAsia="en-US"/>
              </w:rPr>
              <w:t> </w:t>
            </w:r>
          </w:p>
        </w:tc>
      </w:tr>
      <w:tr w:rsidR="00723B2B" w:rsidRPr="00723B2B" w14:paraId="02ECCAA1" w14:textId="77777777" w:rsidTr="000E7F6A">
        <w:trPr>
          <w:trHeight w:val="408"/>
        </w:trPr>
        <w:tc>
          <w:tcPr>
            <w:tcW w:w="557" w:type="dxa"/>
            <w:tcBorders>
              <w:top w:val="nil"/>
              <w:left w:val="single" w:sz="8" w:space="0" w:color="000000"/>
              <w:bottom w:val="single" w:sz="4" w:space="0" w:color="000000"/>
              <w:right w:val="single" w:sz="4" w:space="0" w:color="000000"/>
            </w:tcBorders>
            <w:shd w:val="clear" w:color="DAEEF3" w:fill="DAEEF3"/>
            <w:vAlign w:val="center"/>
          </w:tcPr>
          <w:p w14:paraId="05953073"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240" w:lineRule="atLeast"/>
              <w:rPr>
                <w:rFonts w:eastAsia="Times New Roman"/>
                <w:b/>
                <w:bCs/>
                <w:color w:val="auto"/>
                <w:sz w:val="22"/>
                <w:szCs w:val="22"/>
                <w:lang w:eastAsia="en-US"/>
              </w:rPr>
            </w:pPr>
          </w:p>
        </w:tc>
        <w:tc>
          <w:tcPr>
            <w:tcW w:w="5954" w:type="dxa"/>
            <w:tcBorders>
              <w:top w:val="nil"/>
              <w:left w:val="single" w:sz="8" w:space="0" w:color="000000"/>
              <w:bottom w:val="single" w:sz="4" w:space="0" w:color="000000"/>
              <w:right w:val="single" w:sz="4" w:space="0" w:color="000000"/>
            </w:tcBorders>
            <w:shd w:val="clear" w:color="DAEEF3" w:fill="DAEEF3"/>
            <w:noWrap/>
            <w:vAlign w:val="center"/>
            <w:hideMark/>
          </w:tcPr>
          <w:p w14:paraId="477057E9"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240" w:lineRule="atLeast"/>
              <w:rPr>
                <w:rFonts w:eastAsia="Times New Roman"/>
                <w:b/>
                <w:bCs/>
                <w:color w:val="auto"/>
                <w:sz w:val="22"/>
                <w:szCs w:val="22"/>
                <w:lang w:eastAsia="en-US"/>
              </w:rPr>
            </w:pPr>
            <w:r w:rsidRPr="00723B2B">
              <w:rPr>
                <w:rFonts w:eastAsia="Times New Roman"/>
                <w:b/>
                <w:bCs/>
                <w:color w:val="auto"/>
                <w:sz w:val="22"/>
                <w:szCs w:val="22"/>
                <w:lang w:eastAsia="en-US"/>
              </w:rPr>
              <w:t>Title:</w:t>
            </w:r>
          </w:p>
        </w:tc>
        <w:tc>
          <w:tcPr>
            <w:tcW w:w="4394" w:type="dxa"/>
            <w:gridSpan w:val="5"/>
            <w:tcBorders>
              <w:top w:val="single" w:sz="4" w:space="0" w:color="000000"/>
              <w:left w:val="nil"/>
              <w:bottom w:val="single" w:sz="4" w:space="0" w:color="000000"/>
              <w:right w:val="single" w:sz="8" w:space="0" w:color="000000"/>
            </w:tcBorders>
            <w:shd w:val="clear" w:color="auto" w:fill="auto"/>
            <w:vAlign w:val="center"/>
            <w:hideMark/>
          </w:tcPr>
          <w:p w14:paraId="3BE95EF6"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240" w:lineRule="atLeast"/>
              <w:rPr>
                <w:rFonts w:eastAsia="Times New Roman"/>
                <w:color w:val="auto"/>
                <w:sz w:val="22"/>
                <w:szCs w:val="22"/>
                <w:lang w:eastAsia="en-US"/>
              </w:rPr>
            </w:pPr>
            <w:r w:rsidRPr="00723B2B">
              <w:rPr>
                <w:rFonts w:eastAsia="Times New Roman"/>
                <w:color w:val="auto"/>
                <w:sz w:val="22"/>
                <w:szCs w:val="22"/>
                <w:lang w:eastAsia="en-US"/>
              </w:rPr>
              <w:t> </w:t>
            </w:r>
          </w:p>
        </w:tc>
      </w:tr>
      <w:tr w:rsidR="00723B2B" w:rsidRPr="00723B2B" w14:paraId="21770EC1" w14:textId="77777777" w:rsidTr="000E7F6A">
        <w:trPr>
          <w:trHeight w:val="408"/>
        </w:trPr>
        <w:tc>
          <w:tcPr>
            <w:tcW w:w="557" w:type="dxa"/>
            <w:tcBorders>
              <w:top w:val="nil"/>
              <w:left w:val="single" w:sz="8" w:space="0" w:color="000000"/>
              <w:bottom w:val="single" w:sz="4" w:space="0" w:color="000000"/>
              <w:right w:val="single" w:sz="4" w:space="0" w:color="000000"/>
            </w:tcBorders>
            <w:shd w:val="clear" w:color="DAEEF3" w:fill="DAEEF3"/>
            <w:vAlign w:val="center"/>
          </w:tcPr>
          <w:p w14:paraId="51262BFF"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240" w:lineRule="atLeast"/>
              <w:rPr>
                <w:rFonts w:eastAsia="Times New Roman"/>
                <w:b/>
                <w:bCs/>
                <w:color w:val="auto"/>
                <w:sz w:val="22"/>
                <w:szCs w:val="22"/>
                <w:lang w:eastAsia="en-US"/>
              </w:rPr>
            </w:pPr>
          </w:p>
        </w:tc>
        <w:tc>
          <w:tcPr>
            <w:tcW w:w="5954" w:type="dxa"/>
            <w:tcBorders>
              <w:top w:val="nil"/>
              <w:left w:val="single" w:sz="8" w:space="0" w:color="000000"/>
              <w:bottom w:val="single" w:sz="4" w:space="0" w:color="000000"/>
              <w:right w:val="single" w:sz="4" w:space="0" w:color="000000"/>
            </w:tcBorders>
            <w:shd w:val="clear" w:color="DAEEF3" w:fill="DAEEF3"/>
            <w:noWrap/>
            <w:vAlign w:val="center"/>
            <w:hideMark/>
          </w:tcPr>
          <w:p w14:paraId="4072C79B"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240" w:lineRule="atLeast"/>
              <w:rPr>
                <w:rFonts w:eastAsia="Times New Roman"/>
                <w:b/>
                <w:bCs/>
                <w:color w:val="auto"/>
                <w:sz w:val="22"/>
                <w:szCs w:val="22"/>
                <w:lang w:eastAsia="en-US"/>
              </w:rPr>
            </w:pPr>
            <w:r w:rsidRPr="00723B2B">
              <w:rPr>
                <w:rFonts w:eastAsia="Times New Roman"/>
                <w:b/>
                <w:bCs/>
                <w:color w:val="auto"/>
                <w:sz w:val="22"/>
                <w:szCs w:val="22"/>
                <w:lang w:eastAsia="en-US"/>
              </w:rPr>
              <w:t>Signature:</w:t>
            </w:r>
          </w:p>
        </w:tc>
        <w:tc>
          <w:tcPr>
            <w:tcW w:w="4394" w:type="dxa"/>
            <w:gridSpan w:val="5"/>
            <w:tcBorders>
              <w:top w:val="single" w:sz="4" w:space="0" w:color="000000"/>
              <w:left w:val="nil"/>
              <w:bottom w:val="single" w:sz="4" w:space="0" w:color="000000"/>
              <w:right w:val="single" w:sz="8" w:space="0" w:color="000000"/>
            </w:tcBorders>
            <w:shd w:val="clear" w:color="auto" w:fill="auto"/>
            <w:vAlign w:val="center"/>
            <w:hideMark/>
          </w:tcPr>
          <w:p w14:paraId="0E605A5B"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240" w:lineRule="atLeast"/>
              <w:rPr>
                <w:rFonts w:eastAsia="Times New Roman"/>
                <w:color w:val="auto"/>
                <w:sz w:val="22"/>
                <w:szCs w:val="22"/>
                <w:lang w:eastAsia="en-US"/>
              </w:rPr>
            </w:pPr>
            <w:r w:rsidRPr="00723B2B">
              <w:rPr>
                <w:rFonts w:eastAsia="Times New Roman"/>
                <w:color w:val="auto"/>
                <w:sz w:val="22"/>
                <w:szCs w:val="22"/>
                <w:lang w:eastAsia="en-US"/>
              </w:rPr>
              <w:t> </w:t>
            </w:r>
          </w:p>
        </w:tc>
      </w:tr>
      <w:tr w:rsidR="00723B2B" w:rsidRPr="00723B2B" w14:paraId="2AB7392C" w14:textId="77777777" w:rsidTr="000E7F6A">
        <w:trPr>
          <w:trHeight w:val="438"/>
        </w:trPr>
        <w:tc>
          <w:tcPr>
            <w:tcW w:w="557" w:type="dxa"/>
            <w:tcBorders>
              <w:top w:val="nil"/>
              <w:left w:val="single" w:sz="8" w:space="0" w:color="000000"/>
              <w:bottom w:val="single" w:sz="8" w:space="0" w:color="000000"/>
              <w:right w:val="single" w:sz="4" w:space="0" w:color="000000"/>
            </w:tcBorders>
            <w:shd w:val="clear" w:color="DAEEF3" w:fill="DAEEF3"/>
            <w:vAlign w:val="center"/>
          </w:tcPr>
          <w:p w14:paraId="6F7DD6B4"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240" w:lineRule="atLeast"/>
              <w:ind w:left="1169" w:right="-774" w:firstLine="685"/>
              <w:rPr>
                <w:rFonts w:eastAsia="Times New Roman"/>
                <w:b/>
                <w:bCs/>
                <w:color w:val="auto"/>
                <w:sz w:val="22"/>
                <w:szCs w:val="22"/>
                <w:lang w:eastAsia="en-US"/>
              </w:rPr>
            </w:pPr>
          </w:p>
        </w:tc>
        <w:tc>
          <w:tcPr>
            <w:tcW w:w="5954" w:type="dxa"/>
            <w:tcBorders>
              <w:top w:val="nil"/>
              <w:left w:val="single" w:sz="8" w:space="0" w:color="000000"/>
              <w:bottom w:val="single" w:sz="8" w:space="0" w:color="000000"/>
              <w:right w:val="single" w:sz="4" w:space="0" w:color="000000"/>
            </w:tcBorders>
            <w:shd w:val="clear" w:color="DAEEF3" w:fill="DAEEF3"/>
            <w:noWrap/>
            <w:vAlign w:val="center"/>
            <w:hideMark/>
          </w:tcPr>
          <w:p w14:paraId="49A2BA5D"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240" w:lineRule="atLeast"/>
              <w:rPr>
                <w:rFonts w:eastAsia="Times New Roman"/>
                <w:b/>
                <w:bCs/>
                <w:color w:val="auto"/>
                <w:sz w:val="22"/>
                <w:szCs w:val="22"/>
                <w:lang w:eastAsia="en-US"/>
              </w:rPr>
            </w:pPr>
            <w:r w:rsidRPr="00723B2B">
              <w:rPr>
                <w:rFonts w:eastAsia="Times New Roman"/>
                <w:b/>
                <w:bCs/>
                <w:color w:val="auto"/>
                <w:sz w:val="22"/>
                <w:szCs w:val="22"/>
                <w:lang w:eastAsia="en-US"/>
              </w:rPr>
              <w:t>Date:</w:t>
            </w:r>
          </w:p>
        </w:tc>
        <w:tc>
          <w:tcPr>
            <w:tcW w:w="4394" w:type="dxa"/>
            <w:gridSpan w:val="5"/>
            <w:tcBorders>
              <w:top w:val="single" w:sz="4" w:space="0" w:color="000000"/>
              <w:left w:val="nil"/>
              <w:bottom w:val="single" w:sz="8" w:space="0" w:color="000000"/>
              <w:right w:val="single" w:sz="8" w:space="0" w:color="000000"/>
            </w:tcBorders>
            <w:shd w:val="clear" w:color="auto" w:fill="auto"/>
            <w:vAlign w:val="center"/>
            <w:hideMark/>
          </w:tcPr>
          <w:p w14:paraId="02D46F1C"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240" w:lineRule="atLeast"/>
              <w:rPr>
                <w:rFonts w:eastAsia="Times New Roman"/>
                <w:color w:val="auto"/>
                <w:sz w:val="22"/>
                <w:szCs w:val="22"/>
                <w:lang w:eastAsia="en-US"/>
              </w:rPr>
            </w:pPr>
            <w:r w:rsidRPr="00723B2B">
              <w:rPr>
                <w:rFonts w:eastAsia="Times New Roman"/>
                <w:color w:val="auto"/>
                <w:sz w:val="22"/>
                <w:szCs w:val="22"/>
                <w:lang w:eastAsia="en-US"/>
              </w:rPr>
              <w:t> </w:t>
            </w:r>
          </w:p>
        </w:tc>
      </w:tr>
      <w:tr w:rsidR="00723B2B" w:rsidRPr="00723B2B" w14:paraId="1C4B383E" w14:textId="77777777" w:rsidTr="000E7F6A">
        <w:trPr>
          <w:trHeight w:val="277"/>
        </w:trPr>
        <w:tc>
          <w:tcPr>
            <w:tcW w:w="557" w:type="dxa"/>
            <w:tcBorders>
              <w:top w:val="single" w:sz="4" w:space="0" w:color="000000"/>
              <w:left w:val="single" w:sz="8" w:space="0" w:color="000000"/>
              <w:bottom w:val="single" w:sz="8" w:space="0" w:color="000000"/>
              <w:right w:val="single" w:sz="4" w:space="0" w:color="000000"/>
            </w:tcBorders>
            <w:shd w:val="clear" w:color="DAEEF3" w:fill="DAEEF3"/>
            <w:vAlign w:val="center"/>
          </w:tcPr>
          <w:p w14:paraId="52192913"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240" w:lineRule="atLeast"/>
              <w:rPr>
                <w:rFonts w:eastAsia="Times New Roman"/>
                <w:b/>
                <w:bCs/>
                <w:color w:val="auto"/>
                <w:sz w:val="22"/>
                <w:szCs w:val="22"/>
                <w:lang w:eastAsia="en-US"/>
              </w:rPr>
            </w:pPr>
          </w:p>
        </w:tc>
        <w:tc>
          <w:tcPr>
            <w:tcW w:w="5954" w:type="dxa"/>
            <w:tcBorders>
              <w:top w:val="single" w:sz="4" w:space="0" w:color="000000"/>
              <w:left w:val="single" w:sz="8" w:space="0" w:color="000000"/>
              <w:bottom w:val="single" w:sz="8" w:space="0" w:color="000000"/>
              <w:right w:val="single" w:sz="4" w:space="0" w:color="000000"/>
            </w:tcBorders>
            <w:shd w:val="clear" w:color="DAEEF3" w:fill="DAEEF3"/>
            <w:noWrap/>
            <w:vAlign w:val="center"/>
            <w:hideMark/>
          </w:tcPr>
          <w:p w14:paraId="2A499173"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240" w:lineRule="atLeast"/>
              <w:rPr>
                <w:rFonts w:eastAsia="Times New Roman"/>
                <w:b/>
                <w:bCs/>
                <w:color w:val="auto"/>
                <w:sz w:val="22"/>
                <w:szCs w:val="22"/>
                <w:lang w:eastAsia="en-US"/>
              </w:rPr>
            </w:pPr>
            <w:r w:rsidRPr="00723B2B">
              <w:rPr>
                <w:rFonts w:eastAsia="Times New Roman"/>
                <w:b/>
                <w:bCs/>
                <w:color w:val="auto"/>
                <w:sz w:val="22"/>
                <w:szCs w:val="22"/>
                <w:lang w:eastAsia="en-US"/>
              </w:rPr>
              <w:t>Tender #:</w:t>
            </w:r>
            <w:r w:rsidRPr="00723B2B">
              <w:rPr>
                <w:b/>
                <w:color w:val="auto"/>
                <w:sz w:val="22"/>
                <w:szCs w:val="22"/>
                <w:lang w:eastAsia="en-US"/>
              </w:rPr>
              <w:t xml:space="preserve"> </w:t>
            </w:r>
            <w:r w:rsidRPr="00723B2B">
              <w:rPr>
                <w:lang w:eastAsia="en-US"/>
              </w:rPr>
              <w:t xml:space="preserve"> </w:t>
            </w:r>
          </w:p>
        </w:tc>
        <w:tc>
          <w:tcPr>
            <w:tcW w:w="4394" w:type="dxa"/>
            <w:gridSpan w:val="5"/>
            <w:tcBorders>
              <w:top w:val="single" w:sz="4" w:space="0" w:color="000000"/>
              <w:left w:val="nil"/>
              <w:bottom w:val="single" w:sz="8" w:space="0" w:color="000000"/>
              <w:right w:val="single" w:sz="8" w:space="0" w:color="000000"/>
            </w:tcBorders>
            <w:shd w:val="clear" w:color="auto" w:fill="auto"/>
            <w:vAlign w:val="center"/>
            <w:hideMark/>
          </w:tcPr>
          <w:p w14:paraId="635DB08F" w14:textId="77777777" w:rsidR="00723B2B" w:rsidRPr="00723B2B" w:rsidRDefault="00723B2B" w:rsidP="00723B2B">
            <w:pPr>
              <w:pBdr>
                <w:top w:val="none" w:sz="0" w:space="0" w:color="auto"/>
                <w:left w:val="none" w:sz="0" w:space="0" w:color="auto"/>
                <w:bottom w:val="none" w:sz="0" w:space="0" w:color="auto"/>
                <w:right w:val="none" w:sz="0" w:space="0" w:color="auto"/>
                <w:between w:val="none" w:sz="0" w:space="0" w:color="auto"/>
              </w:pBdr>
              <w:spacing w:after="0" w:line="240" w:lineRule="atLeast"/>
              <w:rPr>
                <w:rFonts w:eastAsia="Times New Roman"/>
                <w:color w:val="auto"/>
                <w:sz w:val="22"/>
                <w:szCs w:val="22"/>
                <w:lang w:eastAsia="en-US"/>
              </w:rPr>
            </w:pPr>
            <w:r w:rsidRPr="00723B2B">
              <w:rPr>
                <w:rFonts w:eastAsia="Times New Roman"/>
                <w:color w:val="auto"/>
                <w:sz w:val="22"/>
                <w:szCs w:val="22"/>
                <w:lang w:eastAsia="en-US"/>
              </w:rPr>
              <w:t> </w:t>
            </w:r>
            <w:r w:rsidRPr="00723B2B">
              <w:rPr>
                <w:lang w:eastAsia="en-US"/>
              </w:rPr>
              <w:t xml:space="preserve"> </w:t>
            </w:r>
          </w:p>
        </w:tc>
      </w:tr>
    </w:tbl>
    <w:p w14:paraId="2013EBE3" w14:textId="77777777" w:rsidR="009F0B9B" w:rsidRDefault="009F0B9B" w:rsidP="003B009A">
      <w:pPr>
        <w:widowControl w:val="0"/>
        <w:spacing w:after="160" w:line="288" w:lineRule="auto"/>
        <w:jc w:val="center"/>
        <w:rPr>
          <w:sz w:val="28"/>
          <w:szCs w:val="28"/>
          <w:highlight w:val="yellow"/>
        </w:rPr>
      </w:pPr>
    </w:p>
    <w:sectPr w:rsidR="009F0B9B">
      <w:headerReference w:type="default" r:id="rId16"/>
      <w:footerReference w:type="default" r:id="rId17"/>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952E0" w14:textId="77777777" w:rsidR="00D27F80" w:rsidRDefault="00D27F80">
      <w:pPr>
        <w:spacing w:after="0" w:line="240" w:lineRule="auto"/>
      </w:pPr>
      <w:r>
        <w:separator/>
      </w:r>
    </w:p>
  </w:endnote>
  <w:endnote w:type="continuationSeparator" w:id="0">
    <w:p w14:paraId="140E15C2" w14:textId="77777777" w:rsidR="00D27F80" w:rsidRDefault="00D27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default"/>
  </w:font>
  <w:font w:name="Twentieth Century">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C465" w14:textId="3096C731" w:rsidR="00AC7D80" w:rsidRDefault="00AC7D80">
    <w:pPr>
      <w:tabs>
        <w:tab w:val="right" w:pos="9000"/>
      </w:tabs>
      <w:rPr>
        <w:color w:val="0000FF"/>
        <w:sz w:val="16"/>
        <w:szCs w:val="16"/>
      </w:rPr>
    </w:pPr>
    <w:r>
      <w:rPr>
        <w:i/>
        <w:sz w:val="20"/>
        <w:szCs w:val="20"/>
      </w:rPr>
      <w:t xml:space="preserve">Service Contract No: </w:t>
    </w:r>
    <w:r>
      <w:rPr>
        <w:i/>
        <w:sz w:val="20"/>
        <w:szCs w:val="20"/>
        <w:highlight w:val="yellow"/>
      </w:rPr>
      <w:t>[</w:t>
    </w:r>
    <w:r w:rsidR="0056310D">
      <w:rPr>
        <w:i/>
        <w:sz w:val="20"/>
        <w:szCs w:val="20"/>
        <w:highlight w:val="yellow"/>
      </w:rPr>
      <w:t>KRT-273</w:t>
    </w:r>
    <w:r>
      <w:rPr>
        <w:i/>
        <w:sz w:val="20"/>
        <w:szCs w:val="20"/>
        <w:highlight w:val="yellow"/>
      </w:rPr>
      <w:t>]</w:t>
    </w:r>
    <w:r w:rsidRPr="00692EAB">
      <w:rPr>
        <w:i/>
        <w:sz w:val="20"/>
        <w:szCs w:val="20"/>
      </w:rPr>
      <w:tab/>
    </w:r>
    <w:r>
      <w:rPr>
        <w:color w:val="0000FF"/>
        <w:sz w:val="16"/>
        <w:szCs w:val="16"/>
      </w:rPr>
      <w:t xml:space="preserve">PAGE </w:t>
    </w:r>
    <w:r>
      <w:rPr>
        <w:color w:val="0000FF"/>
        <w:sz w:val="16"/>
        <w:szCs w:val="16"/>
      </w:rPr>
      <w:fldChar w:fldCharType="begin"/>
    </w:r>
    <w:r>
      <w:rPr>
        <w:color w:val="0000FF"/>
        <w:sz w:val="16"/>
        <w:szCs w:val="16"/>
      </w:rPr>
      <w:instrText>PAGE</w:instrText>
    </w:r>
    <w:r>
      <w:rPr>
        <w:color w:val="0000FF"/>
        <w:sz w:val="16"/>
        <w:szCs w:val="16"/>
      </w:rPr>
      <w:fldChar w:fldCharType="separate"/>
    </w:r>
    <w:r>
      <w:rPr>
        <w:noProof/>
        <w:color w:val="0000FF"/>
        <w:sz w:val="16"/>
        <w:szCs w:val="16"/>
      </w:rPr>
      <w:t>1</w:t>
    </w:r>
    <w:r>
      <w:rPr>
        <w:color w:val="0000FF"/>
        <w:sz w:val="16"/>
        <w:szCs w:val="16"/>
      </w:rPr>
      <w:fldChar w:fldCharType="end"/>
    </w:r>
    <w:r>
      <w:rPr>
        <w:color w:val="0000FF"/>
        <w:sz w:val="16"/>
        <w:szCs w:val="16"/>
      </w:rPr>
      <w:t xml:space="preserve"> of </w:t>
    </w:r>
    <w:r>
      <w:rPr>
        <w:color w:val="0000FF"/>
        <w:sz w:val="16"/>
        <w:szCs w:val="16"/>
      </w:rPr>
      <w:fldChar w:fldCharType="begin"/>
    </w:r>
    <w:r>
      <w:rPr>
        <w:color w:val="0000FF"/>
        <w:sz w:val="16"/>
        <w:szCs w:val="16"/>
      </w:rPr>
      <w:instrText>NUMPAGES</w:instrText>
    </w:r>
    <w:r>
      <w:rPr>
        <w:color w:val="0000FF"/>
        <w:sz w:val="16"/>
        <w:szCs w:val="16"/>
      </w:rPr>
      <w:fldChar w:fldCharType="separate"/>
    </w:r>
    <w:r>
      <w:rPr>
        <w:noProof/>
        <w:color w:val="0000FF"/>
        <w:sz w:val="16"/>
        <w:szCs w:val="16"/>
      </w:rPr>
      <w:t>18</w:t>
    </w:r>
    <w:r>
      <w:rPr>
        <w:color w:val="0000F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4756E" w14:textId="77777777" w:rsidR="00AC7D80" w:rsidRDefault="00AC7D80">
    <w:pPr>
      <w:tabs>
        <w:tab w:val="right" w:pos="9000"/>
      </w:tabs>
      <w:rPr>
        <w:color w:val="0000FF"/>
        <w:sz w:val="16"/>
        <w:szCs w:val="16"/>
      </w:rPr>
    </w:pPr>
    <w:r>
      <w:rPr>
        <w:color w:val="0000FF"/>
        <w:sz w:val="16"/>
        <w:szCs w:val="16"/>
      </w:rPr>
      <w:tab/>
      <w:t xml:space="preserve">PAGE </w:t>
    </w:r>
    <w:r>
      <w:rPr>
        <w:color w:val="0000FF"/>
        <w:sz w:val="16"/>
        <w:szCs w:val="16"/>
      </w:rPr>
      <w:fldChar w:fldCharType="begin"/>
    </w:r>
    <w:r>
      <w:rPr>
        <w:color w:val="0000FF"/>
        <w:sz w:val="16"/>
        <w:szCs w:val="16"/>
      </w:rPr>
      <w:instrText>PAGE</w:instrText>
    </w:r>
    <w:r>
      <w:rPr>
        <w:color w:val="0000FF"/>
        <w:sz w:val="16"/>
        <w:szCs w:val="16"/>
      </w:rPr>
      <w:fldChar w:fldCharType="end"/>
    </w:r>
    <w:r>
      <w:rPr>
        <w:color w:val="0000FF"/>
        <w:sz w:val="16"/>
        <w:szCs w:val="16"/>
      </w:rPr>
      <w:br/>
      <w:t>[09901-0001-000000/134546709_1.doc]</w:t>
    </w:r>
    <w:r>
      <w:rPr>
        <w:color w:val="0000FF"/>
        <w:sz w:val="16"/>
        <w:szCs w:val="16"/>
      </w:rPr>
      <w:tab/>
      <w:t>2/23/17 2:07 PM1:58 PM10:30 AM</w:t>
    </w:r>
  </w:p>
  <w:p w14:paraId="5309B3F5" w14:textId="77777777" w:rsidR="00AC7D80" w:rsidRDefault="00AC7D80">
    <w:pPr>
      <w:tabs>
        <w:tab w:val="right" w:pos="9000"/>
      </w:tabs>
      <w:spacing w:after="1440"/>
      <w:rPr>
        <w:color w:val="0000F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B51EE" w14:textId="77777777" w:rsidR="009F0B9B" w:rsidRDefault="00A5720B">
    <w:r>
      <w:t xml:space="preserve">Tender No: </w:t>
    </w:r>
    <w:r>
      <w:rPr>
        <w:color w:val="0000FF"/>
      </w:rPr>
      <w:t>[ADD NUMBER]</w:t>
    </w:r>
    <w:r>
      <w:rPr>
        <w:color w:val="0000FF"/>
      </w:rPr>
      <w:tab/>
    </w:r>
    <w:r>
      <w:tab/>
    </w:r>
    <w:r>
      <w:tab/>
    </w:r>
    <w:r>
      <w:tab/>
    </w:r>
    <w:r>
      <w:tab/>
    </w:r>
    <w:r>
      <w:tab/>
    </w:r>
    <w:r>
      <w:tab/>
    </w:r>
    <w:r>
      <w:tab/>
    </w:r>
    <w:r>
      <w:tab/>
    </w:r>
    <w:r>
      <w:tab/>
      <w:t xml:space="preserve">Page </w:t>
    </w:r>
    <w:r>
      <w:fldChar w:fldCharType="begin"/>
    </w:r>
    <w:r>
      <w:instrText>PAGE</w:instrText>
    </w:r>
    <w:r>
      <w:fldChar w:fldCharType="separate"/>
    </w:r>
    <w:r w:rsidR="00096B58">
      <w:rPr>
        <w:noProof/>
      </w:rPr>
      <w:t>1</w:t>
    </w:r>
    <w:r>
      <w:fldChar w:fldCharType="end"/>
    </w:r>
    <w:r>
      <w:t xml:space="preserve"> of </w:t>
    </w:r>
    <w:r>
      <w:fldChar w:fldCharType="begin"/>
    </w:r>
    <w:r>
      <w:instrText>NUMPAGES</w:instrText>
    </w:r>
    <w:r>
      <w:fldChar w:fldCharType="separate"/>
    </w:r>
    <w:r w:rsidR="00096B58">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2AD72" w14:textId="77777777" w:rsidR="00D27F80" w:rsidRDefault="00D27F80">
      <w:pPr>
        <w:spacing w:after="0" w:line="240" w:lineRule="auto"/>
      </w:pPr>
      <w:r>
        <w:separator/>
      </w:r>
    </w:p>
  </w:footnote>
  <w:footnote w:type="continuationSeparator" w:id="0">
    <w:p w14:paraId="4F8D1C46" w14:textId="77777777" w:rsidR="00D27F80" w:rsidRDefault="00D27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DFBC" w14:textId="77777777" w:rsidR="00AC7D80" w:rsidRDefault="00AC7D80">
    <w:pPr>
      <w:tabs>
        <w:tab w:val="center" w:pos="4507"/>
        <w:tab w:val="right" w:pos="9000"/>
      </w:tabs>
      <w:spacing w:before="720"/>
      <w:ind w:left="54"/>
    </w:pPr>
    <w:r>
      <w:rPr>
        <w:noProof/>
        <w:lang w:val="en-GB"/>
      </w:rPr>
      <w:drawing>
        <wp:anchor distT="114300" distB="114300" distL="114300" distR="114300" simplePos="0" relativeHeight="251660288" behindDoc="0" locked="0" layoutInCell="1" hidden="0" allowOverlap="1" wp14:anchorId="423035AC" wp14:editId="4E87E751">
          <wp:simplePos x="0" y="0"/>
          <wp:positionH relativeFrom="margin">
            <wp:posOffset>5048250</wp:posOffset>
          </wp:positionH>
          <wp:positionV relativeFrom="paragraph">
            <wp:posOffset>132080</wp:posOffset>
          </wp:positionV>
          <wp:extent cx="552450" cy="713935"/>
          <wp:effectExtent l="0" t="0" r="0" b="0"/>
          <wp:wrapSquare wrapText="bothSides" distT="114300" distB="114300" distL="114300" distR="11430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52450" cy="71393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85F1" w14:textId="77777777" w:rsidR="00AC7D80" w:rsidRDefault="00AC7D80">
    <w:pPr>
      <w:tabs>
        <w:tab w:val="center" w:pos="4507"/>
        <w:tab w:val="right" w:pos="9000"/>
      </w:tabs>
      <w:spacing w:befor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9D3E" w14:textId="77777777" w:rsidR="009F0B9B" w:rsidRDefault="00A5720B">
    <w:pPr>
      <w:pStyle w:val="Title"/>
      <w:spacing w:before="0" w:after="0"/>
      <w:rPr>
        <w:sz w:val="36"/>
        <w:szCs w:val="36"/>
      </w:rPr>
    </w:pPr>
    <w:bookmarkStart w:id="11" w:name="_fxpprzt9v65c" w:colFirst="0" w:colLast="0"/>
    <w:bookmarkEnd w:id="11"/>
    <w:r>
      <w:rPr>
        <w:noProof/>
        <w:lang w:val="en-GB"/>
      </w:rPr>
      <w:drawing>
        <wp:anchor distT="114300" distB="114300" distL="114300" distR="114300" simplePos="0" relativeHeight="251658240" behindDoc="0" locked="0" layoutInCell="1" hidden="0" allowOverlap="1" wp14:anchorId="25A2146E" wp14:editId="55F68904">
          <wp:simplePos x="0" y="0"/>
          <wp:positionH relativeFrom="margin">
            <wp:posOffset>6105525</wp:posOffset>
          </wp:positionH>
          <wp:positionV relativeFrom="paragraph">
            <wp:posOffset>-66674</wp:posOffset>
          </wp:positionV>
          <wp:extent cx="550806" cy="690563"/>
          <wp:effectExtent l="0" t="0" r="0" b="0"/>
          <wp:wrapSquare wrapText="bothSides" distT="114300" distB="114300" distL="114300" distR="114300"/>
          <wp:docPr id="1" name="image2.jpg" descr="MC Logo Vertical.jpg"/>
          <wp:cNvGraphicFramePr/>
          <a:graphic xmlns:a="http://schemas.openxmlformats.org/drawingml/2006/main">
            <a:graphicData uri="http://schemas.openxmlformats.org/drawingml/2006/picture">
              <pic:pic xmlns:pic="http://schemas.openxmlformats.org/drawingml/2006/picture">
                <pic:nvPicPr>
                  <pic:cNvPr id="0" name="image2.jpg" descr="MC Logo Vertical.jpg"/>
                  <pic:cNvPicPr preferRelativeResize="0"/>
                </pic:nvPicPr>
                <pic:blipFill>
                  <a:blip r:embed="rId1"/>
                  <a:srcRect/>
                  <a:stretch>
                    <a:fillRect/>
                  </a:stretch>
                </pic:blipFill>
                <pic:spPr>
                  <a:xfrm>
                    <a:off x="0" y="0"/>
                    <a:ext cx="550806" cy="690563"/>
                  </a:xfrm>
                  <a:prstGeom prst="rect">
                    <a:avLst/>
                  </a:prstGeom>
                  <a:ln/>
                </pic:spPr>
              </pic:pic>
            </a:graphicData>
          </a:graphic>
        </wp:anchor>
      </w:drawing>
    </w:r>
  </w:p>
  <w:p w14:paraId="7B206003" w14:textId="77777777" w:rsidR="009F0B9B" w:rsidRDefault="00A5720B">
    <w:pPr>
      <w:pStyle w:val="Title"/>
      <w:spacing w:before="0" w:after="0" w:line="240" w:lineRule="auto"/>
      <w:rPr>
        <w:sz w:val="36"/>
        <w:szCs w:val="36"/>
      </w:rPr>
    </w:pPr>
    <w:bookmarkStart w:id="12" w:name="_j8ygr4y4rt81" w:colFirst="0" w:colLast="0"/>
    <w:bookmarkEnd w:id="12"/>
    <w:r>
      <w:rPr>
        <w:sz w:val="36"/>
        <w:szCs w:val="36"/>
      </w:rPr>
      <w:t>Tender Package  —  Request for Proposal (RFP)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2A31"/>
    <w:multiLevelType w:val="multilevel"/>
    <w:tmpl w:val="BAEEDD1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85B4332"/>
    <w:multiLevelType w:val="multilevel"/>
    <w:tmpl w:val="3BFEE88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FA43C1F"/>
    <w:multiLevelType w:val="hybridMultilevel"/>
    <w:tmpl w:val="F3129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24091"/>
    <w:multiLevelType w:val="multilevel"/>
    <w:tmpl w:val="8C4E2A0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12E05A2E"/>
    <w:multiLevelType w:val="multilevel"/>
    <w:tmpl w:val="AFFE54B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41F2CF0"/>
    <w:multiLevelType w:val="multilevel"/>
    <w:tmpl w:val="7DB61A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A112653"/>
    <w:multiLevelType w:val="multilevel"/>
    <w:tmpl w:val="D2FA431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B652331"/>
    <w:multiLevelType w:val="multilevel"/>
    <w:tmpl w:val="AAE22B18"/>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324FC5"/>
    <w:multiLevelType w:val="multilevel"/>
    <w:tmpl w:val="0C5CAA94"/>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9" w15:restartNumberingAfterBreak="0">
    <w:nsid w:val="22D210C8"/>
    <w:multiLevelType w:val="multilevel"/>
    <w:tmpl w:val="F0962BD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7C07F5"/>
    <w:multiLevelType w:val="multilevel"/>
    <w:tmpl w:val="E06C3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415675B"/>
    <w:multiLevelType w:val="multilevel"/>
    <w:tmpl w:val="D6CE2AE6"/>
    <w:lvl w:ilvl="0">
      <w:start w:val="4"/>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2FE658E4"/>
    <w:multiLevelType w:val="multilevel"/>
    <w:tmpl w:val="8DCC6F7C"/>
    <w:lvl w:ilvl="0">
      <w:start w:val="11"/>
      <w:numFmt w:val="decimal"/>
      <w:lvlText w:val="%1."/>
      <w:lvlJc w:val="left"/>
      <w:pPr>
        <w:ind w:left="360" w:firstLine="0"/>
      </w:pPr>
      <w:rPr>
        <w:rFonts w:hint="default"/>
        <w:b/>
        <w:vertAlign w:val="baseline"/>
      </w:rPr>
    </w:lvl>
    <w:lvl w:ilvl="1">
      <w:start w:val="1"/>
      <w:numFmt w:val="lowerLetter"/>
      <w:lvlText w:val="%2."/>
      <w:lvlJc w:val="left"/>
      <w:pPr>
        <w:ind w:left="720" w:firstLine="36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3" w15:restartNumberingAfterBreak="0">
    <w:nsid w:val="331910F9"/>
    <w:multiLevelType w:val="multilevel"/>
    <w:tmpl w:val="B3EAA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4AD1E84"/>
    <w:multiLevelType w:val="multilevel"/>
    <w:tmpl w:val="C1E87E0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E200942"/>
    <w:multiLevelType w:val="multilevel"/>
    <w:tmpl w:val="D488FE0E"/>
    <w:lvl w:ilvl="0">
      <w:start w:val="1"/>
      <w:numFmt w:val="decimal"/>
      <w:lvlText w:val="%1."/>
      <w:lvlJc w:val="left"/>
      <w:pPr>
        <w:ind w:left="360" w:firstLine="0"/>
      </w:pPr>
      <w:rPr>
        <w:b/>
        <w:vertAlign w:val="baseline"/>
      </w:rPr>
    </w:lvl>
    <w:lvl w:ilvl="1">
      <w:start w:val="1"/>
      <w:numFmt w:val="lowerLetter"/>
      <w:lvlText w:val="%2."/>
      <w:lvlJc w:val="left"/>
      <w:pPr>
        <w:ind w:left="720" w:firstLine="36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15:restartNumberingAfterBreak="0">
    <w:nsid w:val="3FD75F50"/>
    <w:multiLevelType w:val="multilevel"/>
    <w:tmpl w:val="9988860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9A205CA"/>
    <w:multiLevelType w:val="multilevel"/>
    <w:tmpl w:val="9B50B3E0"/>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8" w15:restartNumberingAfterBreak="0">
    <w:nsid w:val="5061681F"/>
    <w:multiLevelType w:val="multilevel"/>
    <w:tmpl w:val="9AFE69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3AC2E10"/>
    <w:multiLevelType w:val="multilevel"/>
    <w:tmpl w:val="AF68BEA4"/>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20" w15:restartNumberingAfterBreak="0">
    <w:nsid w:val="5FE9273C"/>
    <w:multiLevelType w:val="multilevel"/>
    <w:tmpl w:val="E646C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9646BCE"/>
    <w:multiLevelType w:val="multilevel"/>
    <w:tmpl w:val="9A1233B4"/>
    <w:lvl w:ilvl="0">
      <w:start w:val="1"/>
      <w:numFmt w:val="decimal"/>
      <w:lvlText w:val="%1."/>
      <w:lvlJc w:val="left"/>
      <w:pPr>
        <w:ind w:left="720" w:hanging="360"/>
      </w:pPr>
      <w:rPr>
        <w:rFonts w:ascii="Arial" w:hAnsi="Arial" w:cs="Arial" w:hint="default"/>
        <w:b w:val="0"/>
        <w:bCs/>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063478E"/>
    <w:multiLevelType w:val="multilevel"/>
    <w:tmpl w:val="901A9BD8"/>
    <w:lvl w:ilvl="0">
      <w:start w:val="1"/>
      <w:numFmt w:val="decimal"/>
      <w:lvlText w:val="%1."/>
      <w:lvlJc w:val="left"/>
      <w:pPr>
        <w:ind w:left="720" w:hanging="360"/>
      </w:pPr>
      <w:rPr>
        <w:color w:val="000000"/>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A2817AF"/>
    <w:multiLevelType w:val="multilevel"/>
    <w:tmpl w:val="74AAF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67618580">
    <w:abstractNumId w:val="18"/>
  </w:num>
  <w:num w:numId="2" w16cid:durableId="1054964473">
    <w:abstractNumId w:val="16"/>
  </w:num>
  <w:num w:numId="3" w16cid:durableId="2007123024">
    <w:abstractNumId w:val="3"/>
  </w:num>
  <w:num w:numId="4" w16cid:durableId="702290595">
    <w:abstractNumId w:val="23"/>
  </w:num>
  <w:num w:numId="5" w16cid:durableId="2035182265">
    <w:abstractNumId w:val="13"/>
  </w:num>
  <w:num w:numId="6" w16cid:durableId="1870219204">
    <w:abstractNumId w:val="19"/>
  </w:num>
  <w:num w:numId="7" w16cid:durableId="1519352275">
    <w:abstractNumId w:val="8"/>
  </w:num>
  <w:num w:numId="8" w16cid:durableId="1706372423">
    <w:abstractNumId w:val="17"/>
  </w:num>
  <w:num w:numId="9" w16cid:durableId="1734766157">
    <w:abstractNumId w:val="9"/>
  </w:num>
  <w:num w:numId="10" w16cid:durableId="564141315">
    <w:abstractNumId w:val="0"/>
  </w:num>
  <w:num w:numId="11" w16cid:durableId="1883863168">
    <w:abstractNumId w:val="11"/>
  </w:num>
  <w:num w:numId="12" w16cid:durableId="1573660683">
    <w:abstractNumId w:val="6"/>
  </w:num>
  <w:num w:numId="13" w16cid:durableId="2103136519">
    <w:abstractNumId w:val="1"/>
  </w:num>
  <w:num w:numId="14" w16cid:durableId="1901941871">
    <w:abstractNumId w:val="14"/>
  </w:num>
  <w:num w:numId="15" w16cid:durableId="276255893">
    <w:abstractNumId w:val="7"/>
  </w:num>
  <w:num w:numId="16" w16cid:durableId="1682975047">
    <w:abstractNumId w:val="22"/>
  </w:num>
  <w:num w:numId="17" w16cid:durableId="874543732">
    <w:abstractNumId w:val="20"/>
  </w:num>
  <w:num w:numId="18" w16cid:durableId="2062054490">
    <w:abstractNumId w:val="21"/>
  </w:num>
  <w:num w:numId="19" w16cid:durableId="1876851274">
    <w:abstractNumId w:val="10"/>
  </w:num>
  <w:num w:numId="20" w16cid:durableId="1132988302">
    <w:abstractNumId w:val="5"/>
  </w:num>
  <w:num w:numId="21" w16cid:durableId="1150092758">
    <w:abstractNumId w:val="2"/>
  </w:num>
  <w:num w:numId="22" w16cid:durableId="484665398">
    <w:abstractNumId w:val="15"/>
  </w:num>
  <w:num w:numId="23" w16cid:durableId="842547078">
    <w:abstractNumId w:val="12"/>
  </w:num>
  <w:num w:numId="24" w16cid:durableId="135030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B9B"/>
    <w:rsid w:val="000537E8"/>
    <w:rsid w:val="00054C53"/>
    <w:rsid w:val="00096B58"/>
    <w:rsid w:val="00101DC9"/>
    <w:rsid w:val="00176A89"/>
    <w:rsid w:val="002048BB"/>
    <w:rsid w:val="00220C12"/>
    <w:rsid w:val="002704F8"/>
    <w:rsid w:val="00376BB2"/>
    <w:rsid w:val="003B009A"/>
    <w:rsid w:val="00400F8F"/>
    <w:rsid w:val="00431FAE"/>
    <w:rsid w:val="00467FD6"/>
    <w:rsid w:val="00495925"/>
    <w:rsid w:val="0056310D"/>
    <w:rsid w:val="005B0235"/>
    <w:rsid w:val="00620963"/>
    <w:rsid w:val="00701141"/>
    <w:rsid w:val="00723B2B"/>
    <w:rsid w:val="007627CA"/>
    <w:rsid w:val="00795644"/>
    <w:rsid w:val="007E0327"/>
    <w:rsid w:val="008B6E71"/>
    <w:rsid w:val="00932C05"/>
    <w:rsid w:val="009F0B9B"/>
    <w:rsid w:val="00A5720B"/>
    <w:rsid w:val="00A92856"/>
    <w:rsid w:val="00AC7D80"/>
    <w:rsid w:val="00B43967"/>
    <w:rsid w:val="00C129B2"/>
    <w:rsid w:val="00C753A1"/>
    <w:rsid w:val="00D27F80"/>
    <w:rsid w:val="00E316FC"/>
    <w:rsid w:val="00E331B2"/>
    <w:rsid w:val="00E654EA"/>
    <w:rsid w:val="00F8063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0053"/>
  <w15:docId w15:val="{2E840CE7-929A-460F-AED6-D6232F6A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4C515A"/>
        <w:sz w:val="21"/>
        <w:szCs w:val="21"/>
        <w:lang w:val="en" w:eastAsia="en-GB" w:bidi="ar-SA"/>
      </w:rPr>
    </w:rPrDefault>
    <w:pPrDefault>
      <w:pPr>
        <w:pBdr>
          <w:top w:val="nil"/>
          <w:left w:val="nil"/>
          <w:bottom w:val="nil"/>
          <w:right w:val="nil"/>
          <w:between w:val="nil"/>
        </w:pBd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80" w:after="140" w:line="216" w:lineRule="auto"/>
      <w:outlineLvl w:val="0"/>
    </w:pPr>
    <w:rPr>
      <w:b/>
      <w:color w:val="D01D2B"/>
      <w:sz w:val="48"/>
      <w:szCs w:val="48"/>
    </w:rPr>
  </w:style>
  <w:style w:type="paragraph" w:styleId="Heading2">
    <w:name w:val="heading 2"/>
    <w:basedOn w:val="Normal"/>
    <w:next w:val="Normal"/>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after="100" w:line="228" w:lineRule="auto"/>
      <w:outlineLvl w:val="2"/>
    </w:pPr>
    <w:rPr>
      <w:b/>
      <w:color w:val="D01D2B"/>
      <w:sz w:val="28"/>
      <w:szCs w:val="28"/>
    </w:rPr>
  </w:style>
  <w:style w:type="paragraph" w:styleId="Heading4">
    <w:name w:val="heading 4"/>
    <w:basedOn w:val="Normal"/>
    <w:next w:val="Normal"/>
    <w:pPr>
      <w:keepNext/>
      <w:keepLines/>
      <w:spacing w:before="40" w:after="40"/>
      <w:outlineLvl w:val="3"/>
    </w:pPr>
    <w:rPr>
      <w:b/>
      <w:sz w:val="24"/>
      <w:szCs w:val="24"/>
    </w:rPr>
  </w:style>
  <w:style w:type="paragraph" w:styleId="Heading5">
    <w:name w:val="heading 5"/>
    <w:basedOn w:val="Normal"/>
    <w:next w:val="Normal"/>
    <w:pPr>
      <w:keepNext/>
      <w:keepLines/>
      <w:spacing w:after="100" w:line="228" w:lineRule="auto"/>
      <w:outlineLvl w:val="4"/>
    </w:pPr>
    <w:rPr>
      <w:smallCaps/>
      <w:color w:val="868A90"/>
    </w:rPr>
  </w:style>
  <w:style w:type="paragraph" w:styleId="Heading6">
    <w:name w:val="heading 6"/>
    <w:basedOn w:val="Normal"/>
    <w:next w:val="Normal"/>
    <w:pPr>
      <w:keepNext/>
      <w:keepLines/>
      <w:spacing w:before="40"/>
      <w:outlineLvl w:val="5"/>
    </w:pPr>
    <w:rPr>
      <w:b/>
      <w:color w:val="868A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80" w:after="140" w:line="216" w:lineRule="auto"/>
    </w:pPr>
    <w:rPr>
      <w:b/>
      <w:color w:val="D01D2B"/>
      <w:sz w:val="60"/>
      <w:szCs w:val="60"/>
    </w:rPr>
  </w:style>
  <w:style w:type="paragraph" w:styleId="Subtitle">
    <w:name w:val="Subtitle"/>
    <w:basedOn w:val="Normal"/>
    <w:next w:val="Normal"/>
    <w:pPr>
      <w:keepNext/>
      <w:keepLines/>
      <w:spacing w:after="120" w:line="216" w:lineRule="auto"/>
    </w:pPr>
    <w:rPr>
      <w:rFonts w:ascii="Times" w:eastAsia="Times" w:hAnsi="Times" w:cs="Times"/>
      <w:b/>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96B58"/>
    <w:rPr>
      <w:color w:val="0000FF" w:themeColor="hyperlink"/>
      <w:u w:val="single"/>
    </w:rPr>
  </w:style>
  <w:style w:type="character" w:styleId="UnresolvedMention">
    <w:name w:val="Unresolved Mention"/>
    <w:basedOn w:val="DefaultParagraphFont"/>
    <w:uiPriority w:val="99"/>
    <w:semiHidden/>
    <w:unhideWhenUsed/>
    <w:rsid w:val="00E654EA"/>
    <w:rPr>
      <w:color w:val="605E5C"/>
      <w:shd w:val="clear" w:color="auto" w:fill="E1DFDD"/>
    </w:rPr>
  </w:style>
  <w:style w:type="paragraph" w:styleId="ListParagraph">
    <w:name w:val="List Paragraph"/>
    <w:basedOn w:val="Normal"/>
    <w:uiPriority w:val="34"/>
    <w:qFormat/>
    <w:rsid w:val="00176A89"/>
    <w:pPr>
      <w:ind w:left="720"/>
      <w:contextualSpacing/>
    </w:pPr>
  </w:style>
  <w:style w:type="paragraph" w:styleId="Header">
    <w:name w:val="header"/>
    <w:basedOn w:val="Normal"/>
    <w:link w:val="HeaderChar"/>
    <w:uiPriority w:val="99"/>
    <w:unhideWhenUsed/>
    <w:rsid w:val="00563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10D"/>
  </w:style>
  <w:style w:type="paragraph" w:styleId="Footer">
    <w:name w:val="footer"/>
    <w:basedOn w:val="Normal"/>
    <w:link w:val="FooterChar"/>
    <w:uiPriority w:val="99"/>
    <w:unhideWhenUsed/>
    <w:rsid w:val="00563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d-tenders@mercycorps.org"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d-tenders@mercycorp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rcycorps.org/who-we-are/ethics-polici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n.org/sc/committees/1267/aq_sanctions_list.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ercycorps.org/integrityhotlin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26</Pages>
  <Words>8837</Words>
  <Characters>50373</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Mercy Corps Europe</Company>
  <LinksUpToDate>false</LinksUpToDate>
  <CharactersWithSpaces>59092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Garcha</dc:creator>
  <cp:lastModifiedBy>Mai Mussab Hussain</cp:lastModifiedBy>
  <cp:revision>3</cp:revision>
  <dcterms:created xsi:type="dcterms:W3CDTF">2022-12-14T09:24:00Z</dcterms:created>
  <dcterms:modified xsi:type="dcterms:W3CDTF">2022-12-18T07:47:00Z</dcterms:modified>
</cp:coreProperties>
</file>